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8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726440</wp:posOffset>
            </wp:positionH>
            <wp:positionV relativeFrom="page">
              <wp:posOffset>9633585</wp:posOffset>
            </wp:positionV>
            <wp:extent cx="1080770" cy="6350"/>
            <wp:effectExtent l="0" t="0" r="0" b="0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8077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73" w:line="187" w:lineRule="auto"/>
        <w:ind w:left="93"/>
        <w:rPr>
          <w:rFonts w:ascii="微软雅黑" w:hAnsi="微软雅黑" w:eastAsia="微软雅黑" w:cs="微软雅黑"/>
          <w:sz w:val="17"/>
          <w:szCs w:val="17"/>
        </w:rPr>
      </w:pPr>
      <w:bookmarkStart w:id="0" w:name="_GoBack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5384165</wp:posOffset>
                </wp:positionH>
                <wp:positionV relativeFrom="paragraph">
                  <wp:posOffset>47625</wp:posOffset>
                </wp:positionV>
                <wp:extent cx="694055" cy="327660"/>
                <wp:effectExtent l="0" t="0" r="10795" b="1524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055" cy="327660"/>
                        </a:xfrm>
                        <a:prstGeom prst="rect">
                          <a:avLst/>
                        </a:prstGeom>
                        <a:solidFill>
                          <a:srgbClr val="DCDDD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25" w:line="269" w:lineRule="exact"/>
                              <w:ind w:left="206"/>
                              <w:rPr>
                                <w:rFonts w:ascii="微软雅黑" w:hAnsi="微软雅黑" w:eastAsia="微软雅黑" w:cs="微软雅黑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color w:val="231F20"/>
                                <w:spacing w:val="22"/>
                                <w:position w:val="-1"/>
                                <w:sz w:val="27"/>
                                <w:szCs w:val="27"/>
                              </w:rPr>
                              <w:t>论 著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3.95pt;margin-top:3.75pt;height:25.8pt;width:54.65pt;z-index:251659264;mso-width-relative:page;mso-height-relative:page;" fillcolor="#DCDDDF" filled="t" stroked="f" coordsize="21600,21600" o:gfxdata="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nJJn8NkAAAAIAQAADwAAAAAAAAABACAA&#10;AAAiAAAAZHJzL2Rvd25yZXYueG1sUEsBAhQAFAAAAAgAh07iQEQLjOLTAQAAnAMAAA4AAAAAAAAA&#10;AQAgAAAAKAEAAGRycy9lMm9Eb2MueG1sUEsFBgAAAAAGAAYAWQEAAG0FAAAAAA==&#10;">
                <v:path/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25" w:line="269" w:lineRule="exact"/>
                        <w:ind w:left="206"/>
                        <w:rPr>
                          <w:rFonts w:ascii="微软雅黑" w:hAnsi="微软雅黑" w:eastAsia="微软雅黑" w:cs="微软雅黑"/>
                          <w:sz w:val="27"/>
                          <w:szCs w:val="27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color w:val="231F20"/>
                          <w:spacing w:val="22"/>
                          <w:position w:val="-1"/>
                          <w:sz w:val="27"/>
                          <w:szCs w:val="27"/>
                        </w:rPr>
                        <w:t>论 著</w:t>
                      </w:r>
                    </w:p>
                  </w:txbxContent>
                </v:textbox>
              </v:shape>
            </w:pict>
          </mc:Fallback>
        </mc:AlternateContent>
      </w:r>
      <w:bookmarkEnd w:id="0"/>
      <w:r>
        <w:rPr>
          <w:rFonts w:ascii="微软雅黑" w:hAnsi="微软雅黑" w:eastAsia="微软雅黑" w:cs="微软雅黑"/>
          <w:color w:val="231F20"/>
          <w:spacing w:val="-8"/>
          <w:sz w:val="17"/>
          <w:szCs w:val="17"/>
        </w:rPr>
        <w:t>文章编号</w:t>
      </w:r>
      <w:r>
        <w:rPr>
          <w:rFonts w:ascii="微软雅黑" w:hAnsi="微软雅黑" w:eastAsia="微软雅黑" w:cs="微软雅黑"/>
          <w:color w:val="231F20"/>
          <w:spacing w:val="-4"/>
          <w:sz w:val="17"/>
          <w:szCs w:val="17"/>
        </w:rPr>
        <w:t xml:space="preserve">  1006－8147</w:t>
      </w:r>
      <w:r>
        <w:rPr>
          <w:rFonts w:ascii="微软雅黑" w:hAnsi="微软雅黑" w:eastAsia="微软雅黑" w:cs="微软雅黑"/>
          <w:color w:val="231F20"/>
          <w:spacing w:val="-4"/>
          <w:sz w:val="16"/>
          <w:szCs w:val="16"/>
        </w:rPr>
        <w:t>(</w:t>
      </w:r>
      <w:r>
        <w:rPr>
          <w:rFonts w:ascii="微软雅黑" w:hAnsi="微软雅黑" w:eastAsia="微软雅黑" w:cs="微软雅黑"/>
          <w:color w:val="231F20"/>
          <w:spacing w:val="-4"/>
          <w:sz w:val="17"/>
          <w:szCs w:val="17"/>
        </w:rPr>
        <w:t>2015</w:t>
      </w:r>
      <w:r>
        <w:rPr>
          <w:rFonts w:ascii="微软雅黑" w:hAnsi="微软雅黑" w:eastAsia="微软雅黑" w:cs="微软雅黑"/>
          <w:color w:val="231F20"/>
          <w:spacing w:val="-4"/>
          <w:sz w:val="16"/>
          <w:szCs w:val="16"/>
        </w:rPr>
        <w:t>)</w:t>
      </w:r>
      <w:r>
        <w:rPr>
          <w:rFonts w:ascii="微软雅黑" w:hAnsi="微软雅黑" w:eastAsia="微软雅黑" w:cs="微软雅黑"/>
          <w:color w:val="231F20"/>
          <w:spacing w:val="-4"/>
          <w:sz w:val="17"/>
          <w:szCs w:val="17"/>
        </w:rPr>
        <w:t>03-0220-03</w:t>
      </w:r>
    </w:p>
    <w:p>
      <w:pPr>
        <w:spacing w:before="220" w:line="183" w:lineRule="auto"/>
        <w:ind w:left="96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color w:val="231F20"/>
          <w:spacing w:val="16"/>
          <w:sz w:val="36"/>
          <w:szCs w:val="36"/>
        </w:rPr>
        <w:t>丙</w:t>
      </w:r>
      <w:r>
        <w:rPr>
          <w:rFonts w:ascii="微软雅黑" w:hAnsi="微软雅黑" w:eastAsia="微软雅黑" w:cs="微软雅黑"/>
          <w:color w:val="231F20"/>
          <w:spacing w:val="13"/>
          <w:sz w:val="36"/>
          <w:szCs w:val="36"/>
        </w:rPr>
        <w:t>泊</w:t>
      </w:r>
      <w:r>
        <w:rPr>
          <w:rFonts w:ascii="微软雅黑" w:hAnsi="微软雅黑" w:eastAsia="微软雅黑" w:cs="微软雅黑"/>
          <w:color w:val="231F20"/>
          <w:spacing w:val="8"/>
          <w:sz w:val="36"/>
          <w:szCs w:val="36"/>
        </w:rPr>
        <w:t>酚和瑞芬太尼联合应用对兔小肠系膜微循环的</w:t>
      </w:r>
    </w:p>
    <w:p>
      <w:pPr>
        <w:spacing w:before="2" w:line="181" w:lineRule="auto"/>
        <w:ind w:left="92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color w:val="231F20"/>
          <w:spacing w:val="-3"/>
          <w:sz w:val="36"/>
          <w:szCs w:val="36"/>
        </w:rPr>
        <w:t>影</w:t>
      </w:r>
      <w:r>
        <w:rPr>
          <w:rFonts w:ascii="微软雅黑" w:hAnsi="微软雅黑" w:eastAsia="微软雅黑" w:cs="微软雅黑"/>
          <w:color w:val="231F20"/>
          <w:spacing w:val="-2"/>
          <w:sz w:val="36"/>
          <w:szCs w:val="36"/>
        </w:rPr>
        <w:t>响</w:t>
      </w:r>
    </w:p>
    <w:p>
      <w:pPr>
        <w:spacing w:before="224" w:line="186" w:lineRule="auto"/>
        <w:ind w:left="95"/>
        <w:rPr>
          <w:rFonts w:ascii="微软雅黑" w:hAnsi="微软雅黑" w:eastAsia="微软雅黑" w:cs="微软雅黑"/>
          <w:sz w:val="11"/>
          <w:szCs w:val="11"/>
        </w:rPr>
      </w:pPr>
      <w:r>
        <w:rPr>
          <w:rFonts w:ascii="微软雅黑" w:hAnsi="微软雅黑" w:eastAsia="微软雅黑" w:cs="微软雅黑"/>
          <w:color w:val="231F20"/>
          <w:spacing w:val="-10"/>
          <w:sz w:val="20"/>
          <w:szCs w:val="20"/>
        </w:rPr>
        <w:t>张</w:t>
      </w:r>
      <w:r>
        <w:rPr>
          <w:rFonts w:ascii="微软雅黑" w:hAnsi="微软雅黑" w:eastAsia="微软雅黑" w:cs="微软雅黑"/>
          <w:color w:val="231F20"/>
          <w:spacing w:val="-8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5"/>
          <w:sz w:val="20"/>
          <w:szCs w:val="20"/>
        </w:rPr>
        <w:t xml:space="preserve">杨 </w:t>
      </w:r>
      <w:r>
        <w:rPr>
          <w:rFonts w:ascii="微软雅黑" w:hAnsi="微软雅黑" w:eastAsia="微软雅黑" w:cs="微软雅黑"/>
          <w:color w:val="231F20"/>
          <w:spacing w:val="-5"/>
          <w:position w:val="7"/>
          <w:sz w:val="11"/>
          <w:szCs w:val="11"/>
        </w:rPr>
        <w:t xml:space="preserve">1 </w:t>
      </w:r>
      <w:r>
        <w:rPr>
          <w:rFonts w:ascii="微软雅黑" w:hAnsi="微软雅黑" w:eastAsia="微软雅黑" w:cs="微软雅黑"/>
          <w:color w:val="231F20"/>
          <w:spacing w:val="-5"/>
          <w:sz w:val="20"/>
          <w:szCs w:val="20"/>
        </w:rPr>
        <w:t xml:space="preserve">，于泳浩 </w:t>
      </w:r>
      <w:r>
        <w:rPr>
          <w:rFonts w:ascii="微软雅黑" w:hAnsi="微软雅黑" w:eastAsia="微软雅黑" w:cs="微软雅黑"/>
          <w:color w:val="231F20"/>
          <w:spacing w:val="-5"/>
          <w:position w:val="7"/>
          <w:sz w:val="11"/>
          <w:szCs w:val="11"/>
        </w:rPr>
        <w:t>2</w:t>
      </w:r>
    </w:p>
    <w:p>
      <w:pPr>
        <w:tabs>
          <w:tab w:val="left" w:pos="100"/>
        </w:tabs>
        <w:spacing w:before="40" w:line="183" w:lineRule="auto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color w:val="231F20"/>
          <w:sz w:val="20"/>
          <w:szCs w:val="20"/>
        </w:rPr>
        <w:tab/>
      </w:r>
      <w:r>
        <w:rPr>
          <w:rFonts w:ascii="微软雅黑" w:hAnsi="微软雅黑" w:eastAsia="微软雅黑" w:cs="微软雅黑"/>
          <w:color w:val="231F20"/>
          <w:spacing w:val="-2"/>
          <w:sz w:val="20"/>
          <w:szCs w:val="20"/>
        </w:rPr>
        <w:t>(1.天津医科大学第四中心临床学院麻醉科，天津 300140；2.天津医科大学总医院麻醉科，天津 30005</w:t>
      </w:r>
      <w:r>
        <w:rPr>
          <w:rFonts w:ascii="微软雅黑" w:hAnsi="微软雅黑" w:eastAsia="微软雅黑" w:cs="微软雅黑"/>
          <w:color w:val="231F20"/>
          <w:spacing w:val="-1"/>
          <w:sz w:val="20"/>
          <w:szCs w:val="20"/>
        </w:rPr>
        <w:t>2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>)</w:t>
      </w:r>
    </w:p>
    <w:p>
      <w:pPr>
        <w:spacing w:line="274" w:lineRule="auto"/>
        <w:rPr>
          <w:rFonts w:ascii="Arial"/>
          <w:sz w:val="21"/>
        </w:rPr>
      </w:pPr>
    </w:p>
    <w:p>
      <w:pPr>
        <w:tabs>
          <w:tab w:val="left" w:pos="96"/>
        </w:tabs>
        <w:spacing w:before="73" w:line="233" w:lineRule="auto"/>
        <w:ind w:left="12" w:firstLine="74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color w:val="231F20"/>
          <w:spacing w:val="12"/>
          <w:sz w:val="17"/>
          <w:szCs w:val="17"/>
        </w:rPr>
        <w:t>摘要</w:t>
      </w:r>
      <w:r>
        <w:rPr>
          <w:rFonts w:ascii="微软雅黑" w:hAnsi="微软雅黑" w:eastAsia="微软雅黑" w:cs="微软雅黑"/>
          <w:color w:val="231F20"/>
          <w:spacing w:val="8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6"/>
          <w:sz w:val="17"/>
          <w:szCs w:val="17"/>
        </w:rPr>
        <w:t xml:space="preserve">   目的：探讨丙泊酚和瑞芬太尼联合应用对兔小肠系膜微循环的影响。  方法：将 30 只新西兰大白兔随机分为对照组(</w:t>
      </w:r>
      <w:r>
        <w:rPr>
          <w:rFonts w:ascii="微软雅黑" w:hAnsi="微软雅黑" w:eastAsia="微软雅黑" w:cs="微软雅黑"/>
          <w:color w:val="231F20"/>
          <w:sz w:val="17"/>
          <w:szCs w:val="17"/>
        </w:rPr>
        <w:t xml:space="preserve">C </w:t>
      </w:r>
      <w:r>
        <w:rPr>
          <w:rFonts w:ascii="微软雅黑" w:hAnsi="微软雅黑" w:eastAsia="微软雅黑" w:cs="微软雅黑"/>
          <w:color w:val="231F20"/>
          <w:spacing w:val="-1"/>
          <w:sz w:val="17"/>
          <w:szCs w:val="17"/>
        </w:rPr>
        <w:t>组)，丙泊酚组(</w:t>
      </w:r>
      <w:r>
        <w:rPr>
          <w:rFonts w:ascii="微软雅黑" w:hAnsi="微软雅黑" w:eastAsia="微软雅黑" w:cs="微软雅黑"/>
          <w:color w:val="231F20"/>
          <w:sz w:val="17"/>
          <w:szCs w:val="17"/>
        </w:rPr>
        <w:t>P</w:t>
      </w:r>
      <w:r>
        <w:rPr>
          <w:rFonts w:ascii="微软雅黑" w:hAnsi="微软雅黑" w:eastAsia="微软雅黑" w:cs="微软雅黑"/>
          <w:color w:val="231F20"/>
          <w:spacing w:val="-1"/>
          <w:sz w:val="17"/>
          <w:szCs w:val="17"/>
        </w:rPr>
        <w:t xml:space="preserve"> 组)，丙泊酚</w:t>
      </w:r>
      <w:r>
        <w:rPr>
          <w:rFonts w:ascii="微软雅黑" w:hAnsi="微软雅黑" w:eastAsia="微软雅黑" w:cs="微软雅黑"/>
          <w:color w:val="231F20"/>
          <w:sz w:val="17"/>
          <w:szCs w:val="17"/>
        </w:rPr>
        <w:t xml:space="preserve">联合瑞芬太尼组(P＋R 组)，每组 10 只。  建立兔全麻模型后，C 组持续泵入生理盐水，P 组静脉持续 </w:t>
      </w:r>
      <w:r>
        <w:rPr>
          <w:rFonts w:ascii="微软雅黑" w:hAnsi="微软雅黑" w:eastAsia="微软雅黑" w:cs="微软雅黑"/>
          <w:color w:val="231F20"/>
          <w:spacing w:val="4"/>
          <w:sz w:val="17"/>
          <w:szCs w:val="17"/>
        </w:rPr>
        <w:t>泵入丙泊酚</w:t>
      </w:r>
      <w:r>
        <w:rPr>
          <w:rFonts w:ascii="微软雅黑" w:hAnsi="微软雅黑" w:eastAsia="微软雅黑" w:cs="微软雅黑"/>
          <w:color w:val="231F20"/>
          <w:spacing w:val="3"/>
          <w:sz w:val="17"/>
          <w:szCs w:val="17"/>
        </w:rPr>
        <w:t>，</w:t>
      </w:r>
      <w:r>
        <w:rPr>
          <w:rFonts w:ascii="微软雅黑" w:hAnsi="微软雅黑" w:eastAsia="微软雅黑" w:cs="微软雅黑"/>
          <w:color w:val="231F20"/>
          <w:sz w:val="17"/>
          <w:szCs w:val="17"/>
        </w:rPr>
        <w:t>P</w:t>
      </w:r>
      <w:r>
        <w:rPr>
          <w:rFonts w:ascii="微软雅黑" w:hAnsi="微软雅黑" w:eastAsia="微软雅黑" w:cs="微软雅黑"/>
          <w:color w:val="231F20"/>
          <w:spacing w:val="2"/>
          <w:sz w:val="17"/>
          <w:szCs w:val="17"/>
        </w:rPr>
        <w:t>＋</w:t>
      </w:r>
      <w:r>
        <w:rPr>
          <w:rFonts w:ascii="微软雅黑" w:hAnsi="微软雅黑" w:eastAsia="微软雅黑" w:cs="微软雅黑"/>
          <w:color w:val="231F20"/>
          <w:sz w:val="17"/>
          <w:szCs w:val="17"/>
        </w:rPr>
        <w:t>R</w:t>
      </w:r>
      <w:r>
        <w:rPr>
          <w:rFonts w:ascii="微软雅黑" w:hAnsi="微软雅黑" w:eastAsia="微软雅黑" w:cs="微软雅黑"/>
          <w:color w:val="231F20"/>
          <w:spacing w:val="2"/>
          <w:sz w:val="17"/>
          <w:szCs w:val="17"/>
        </w:rPr>
        <w:t xml:space="preserve"> 组静脉持续泵入瑞芬太尼和丙泊酚，分别记录 3 组给药前及给药 0．5 </w:t>
      </w:r>
      <w:r>
        <w:rPr>
          <w:rFonts w:ascii="微软雅黑" w:hAnsi="微软雅黑" w:eastAsia="微软雅黑" w:cs="微软雅黑"/>
          <w:color w:val="231F20"/>
          <w:sz w:val="17"/>
          <w:szCs w:val="17"/>
        </w:rPr>
        <w:t>h</w:t>
      </w:r>
      <w:r>
        <w:rPr>
          <w:rFonts w:ascii="微软雅黑" w:hAnsi="微软雅黑" w:eastAsia="微软雅黑" w:cs="微软雅黑"/>
          <w:color w:val="231F20"/>
          <w:spacing w:val="2"/>
          <w:sz w:val="17"/>
          <w:szCs w:val="17"/>
        </w:rPr>
        <w:t xml:space="preserve"> 后新西兰大白兔的心率(</w:t>
      </w:r>
      <w:r>
        <w:rPr>
          <w:rFonts w:ascii="微软雅黑" w:hAnsi="微软雅黑" w:eastAsia="微软雅黑" w:cs="微软雅黑"/>
          <w:color w:val="231F20"/>
          <w:sz w:val="17"/>
          <w:szCs w:val="17"/>
        </w:rPr>
        <w:t>HR</w:t>
      </w:r>
      <w:r>
        <w:rPr>
          <w:rFonts w:ascii="微软雅黑" w:hAnsi="微软雅黑" w:eastAsia="微软雅黑" w:cs="微软雅黑"/>
          <w:color w:val="231F20"/>
          <w:spacing w:val="2"/>
          <w:sz w:val="17"/>
          <w:szCs w:val="17"/>
        </w:rPr>
        <w:t>)、平均动</w:t>
      </w:r>
      <w:r>
        <w:rPr>
          <w:rFonts w:ascii="微软雅黑" w:hAnsi="微软雅黑" w:eastAsia="微软雅黑" w:cs="微软雅黑"/>
          <w:color w:val="231F20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11"/>
          <w:sz w:val="17"/>
          <w:szCs w:val="17"/>
        </w:rPr>
        <w:t>脉</w:t>
      </w:r>
      <w:r>
        <w:rPr>
          <w:rFonts w:ascii="微软雅黑" w:hAnsi="微软雅黑" w:eastAsia="微软雅黑" w:cs="微软雅黑"/>
          <w:color w:val="231F20"/>
          <w:spacing w:val="9"/>
          <w:sz w:val="17"/>
          <w:szCs w:val="17"/>
        </w:rPr>
        <w:t>压(</w:t>
      </w:r>
      <w:r>
        <w:rPr>
          <w:rFonts w:ascii="微软雅黑" w:hAnsi="微软雅黑" w:eastAsia="微软雅黑" w:cs="微软雅黑"/>
          <w:color w:val="231F20"/>
          <w:sz w:val="17"/>
          <w:szCs w:val="17"/>
        </w:rPr>
        <w:t>MAP</w:t>
      </w:r>
      <w:r>
        <w:rPr>
          <w:rFonts w:ascii="微软雅黑" w:hAnsi="微软雅黑" w:eastAsia="微软雅黑" w:cs="微软雅黑"/>
          <w:color w:val="231F20"/>
          <w:spacing w:val="9"/>
          <w:sz w:val="17"/>
          <w:szCs w:val="17"/>
        </w:rPr>
        <w:t>)，采用旁流暗视野技术测定新西兰大白兔小肠系膜微循环总血管密度(</w:t>
      </w:r>
      <w:r>
        <w:rPr>
          <w:rFonts w:ascii="微软雅黑" w:hAnsi="微软雅黑" w:eastAsia="微软雅黑" w:cs="微软雅黑"/>
          <w:color w:val="231F20"/>
          <w:sz w:val="17"/>
          <w:szCs w:val="17"/>
        </w:rPr>
        <w:t>TVD</w:t>
      </w:r>
      <w:r>
        <w:rPr>
          <w:rFonts w:ascii="微软雅黑" w:hAnsi="微软雅黑" w:eastAsia="微软雅黑" w:cs="微软雅黑"/>
          <w:color w:val="231F20"/>
          <w:spacing w:val="9"/>
          <w:sz w:val="17"/>
          <w:szCs w:val="17"/>
        </w:rPr>
        <w:t>)、灌注血管密度(</w:t>
      </w:r>
      <w:r>
        <w:rPr>
          <w:rFonts w:ascii="微软雅黑" w:hAnsi="微软雅黑" w:eastAsia="微软雅黑" w:cs="微软雅黑"/>
          <w:color w:val="231F20"/>
          <w:sz w:val="17"/>
          <w:szCs w:val="17"/>
        </w:rPr>
        <w:t>PVD</w:t>
      </w:r>
      <w:r>
        <w:rPr>
          <w:rFonts w:ascii="微软雅黑" w:hAnsi="微软雅黑" w:eastAsia="微软雅黑" w:cs="微软雅黑"/>
          <w:color w:val="231F20"/>
          <w:spacing w:val="9"/>
          <w:sz w:val="17"/>
          <w:szCs w:val="17"/>
        </w:rPr>
        <w:t>)、灌注血管比例</w:t>
      </w:r>
      <w:r>
        <w:rPr>
          <w:rFonts w:ascii="微软雅黑" w:hAnsi="微软雅黑" w:eastAsia="微软雅黑" w:cs="微软雅黑"/>
          <w:color w:val="231F20"/>
          <w:sz w:val="17"/>
          <w:szCs w:val="17"/>
        </w:rPr>
        <w:t xml:space="preserve">  </w:t>
      </w:r>
      <w:r>
        <w:rPr>
          <w:rFonts w:ascii="微软雅黑" w:hAnsi="微软雅黑" w:eastAsia="微软雅黑" w:cs="微软雅黑"/>
          <w:color w:val="231F20"/>
          <w:sz w:val="17"/>
          <w:szCs w:val="17"/>
        </w:rPr>
        <w:tab/>
      </w:r>
      <w:r>
        <w:rPr>
          <w:rFonts w:ascii="微软雅黑" w:hAnsi="微软雅黑" w:eastAsia="微软雅黑" w:cs="微软雅黑"/>
          <w:color w:val="231F20"/>
          <w:spacing w:val="-2"/>
          <w:sz w:val="17"/>
          <w:szCs w:val="17"/>
        </w:rPr>
        <w:t>(</w:t>
      </w:r>
      <w:r>
        <w:rPr>
          <w:rFonts w:ascii="微软雅黑" w:hAnsi="微软雅黑" w:eastAsia="微软雅黑" w:cs="微软雅黑"/>
          <w:color w:val="231F20"/>
          <w:spacing w:val="-1"/>
          <w:sz w:val="17"/>
          <w:szCs w:val="17"/>
        </w:rPr>
        <w:t>PPV</w:t>
      </w:r>
      <w:r>
        <w:rPr>
          <w:rFonts w:ascii="微软雅黑" w:hAnsi="微软雅黑" w:eastAsia="微软雅黑" w:cs="微软雅黑"/>
          <w:color w:val="231F20"/>
          <w:spacing w:val="-2"/>
          <w:sz w:val="17"/>
          <w:szCs w:val="17"/>
        </w:rPr>
        <w:t>)、微血管流动指数(</w:t>
      </w:r>
      <w:r>
        <w:rPr>
          <w:rFonts w:ascii="微软雅黑" w:hAnsi="微软雅黑" w:eastAsia="微软雅黑" w:cs="微软雅黑"/>
          <w:color w:val="231F20"/>
          <w:spacing w:val="-1"/>
          <w:sz w:val="17"/>
          <w:szCs w:val="17"/>
        </w:rPr>
        <w:t>MFI</w:t>
      </w:r>
      <w:r>
        <w:rPr>
          <w:rFonts w:ascii="微软雅黑" w:hAnsi="微软雅黑" w:eastAsia="微软雅黑" w:cs="微软雅黑"/>
          <w:color w:val="231F20"/>
          <w:spacing w:val="-2"/>
          <w:sz w:val="17"/>
          <w:szCs w:val="17"/>
        </w:rPr>
        <w:t xml:space="preserve">)。  结果：与 </w:t>
      </w:r>
      <w:r>
        <w:rPr>
          <w:rFonts w:ascii="微软雅黑" w:hAnsi="微软雅黑" w:eastAsia="微软雅黑" w:cs="微软雅黑"/>
          <w:color w:val="231F20"/>
          <w:spacing w:val="-1"/>
          <w:sz w:val="17"/>
          <w:szCs w:val="17"/>
        </w:rPr>
        <w:t>C</w:t>
      </w:r>
      <w:r>
        <w:rPr>
          <w:rFonts w:ascii="微软雅黑" w:hAnsi="微软雅黑" w:eastAsia="微软雅黑" w:cs="微软雅黑"/>
          <w:color w:val="231F20"/>
          <w:spacing w:val="-2"/>
          <w:sz w:val="17"/>
          <w:szCs w:val="17"/>
        </w:rPr>
        <w:t xml:space="preserve"> 组相比，给药后 </w:t>
      </w:r>
      <w:r>
        <w:rPr>
          <w:rFonts w:ascii="微软雅黑" w:hAnsi="微软雅黑" w:eastAsia="微软雅黑" w:cs="微软雅黑"/>
          <w:color w:val="231F20"/>
          <w:spacing w:val="-1"/>
          <w:sz w:val="17"/>
          <w:szCs w:val="17"/>
        </w:rPr>
        <w:t>P 组 HR 减慢，MAP 轻度下降，微循环血流明显增加，TVD、PVD、</w:t>
      </w:r>
      <w:r>
        <w:rPr>
          <w:rFonts w:ascii="微软雅黑" w:hAnsi="微软雅黑" w:eastAsia="微软雅黑" w:cs="微软雅黑"/>
          <w:color w:val="231F20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5"/>
          <w:sz w:val="17"/>
          <w:szCs w:val="17"/>
        </w:rPr>
        <w:t>PPV</w:t>
      </w:r>
      <w:r>
        <w:rPr>
          <w:rFonts w:ascii="微软雅黑" w:hAnsi="微软雅黑" w:eastAsia="微软雅黑" w:cs="微软雅黑"/>
          <w:color w:val="231F20"/>
          <w:spacing w:val="-10"/>
          <w:sz w:val="17"/>
          <w:szCs w:val="17"/>
        </w:rPr>
        <w:t>、</w:t>
      </w:r>
      <w:r>
        <w:rPr>
          <w:rFonts w:ascii="微软雅黑" w:hAnsi="微软雅黑" w:eastAsia="微软雅黑" w:cs="微软雅黑"/>
          <w:color w:val="231F20"/>
          <w:spacing w:val="-5"/>
          <w:sz w:val="17"/>
          <w:szCs w:val="17"/>
        </w:rPr>
        <w:t>MFI</w:t>
      </w:r>
      <w:r>
        <w:rPr>
          <w:rFonts w:ascii="微软雅黑" w:hAnsi="微软雅黑" w:eastAsia="微软雅黑" w:cs="微软雅黑"/>
          <w:color w:val="231F20"/>
          <w:spacing w:val="-10"/>
          <w:sz w:val="17"/>
          <w:szCs w:val="17"/>
        </w:rPr>
        <w:t xml:space="preserve"> 均有所增加，差异均</w:t>
      </w:r>
      <w:r>
        <w:rPr>
          <w:rFonts w:ascii="微软雅黑" w:hAnsi="微软雅黑" w:eastAsia="微软雅黑" w:cs="微软雅黑"/>
          <w:color w:val="231F20"/>
          <w:spacing w:val="-6"/>
          <w:sz w:val="17"/>
          <w:szCs w:val="17"/>
        </w:rPr>
        <w:t>有</w:t>
      </w:r>
      <w:r>
        <w:rPr>
          <w:rFonts w:ascii="微软雅黑" w:hAnsi="微软雅黑" w:eastAsia="微软雅黑" w:cs="微软雅黑"/>
          <w:color w:val="231F20"/>
          <w:spacing w:val="-5"/>
          <w:sz w:val="17"/>
          <w:szCs w:val="17"/>
        </w:rPr>
        <w:t>统计学意义(P＜0．05)。与 C 组相比，给药后 P＋R 组 HR 减慢，MAP 显著下降，微循环血流明显减</w:t>
      </w:r>
      <w:r>
        <w:rPr>
          <w:rFonts w:ascii="微软雅黑" w:hAnsi="微软雅黑" w:eastAsia="微软雅黑" w:cs="微软雅黑"/>
          <w:color w:val="231F20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1"/>
          <w:sz w:val="17"/>
          <w:szCs w:val="17"/>
        </w:rPr>
        <w:t>少，且差异均有统计学意义(</w:t>
      </w:r>
      <w:r>
        <w:rPr>
          <w:rFonts w:ascii="微软雅黑" w:hAnsi="微软雅黑" w:eastAsia="微软雅黑" w:cs="微软雅黑"/>
          <w:color w:val="231F20"/>
          <w:sz w:val="17"/>
          <w:szCs w:val="17"/>
        </w:rPr>
        <w:t>P</w:t>
      </w:r>
      <w:r>
        <w:rPr>
          <w:rFonts w:ascii="微软雅黑" w:hAnsi="微软雅黑" w:eastAsia="微软雅黑" w:cs="微软雅黑"/>
          <w:color w:val="231F20"/>
          <w:spacing w:val="1"/>
          <w:sz w:val="17"/>
          <w:szCs w:val="17"/>
        </w:rPr>
        <w:t>＜0．05)。结论：丙泊酚对兔小肠系膜循环有改善作用，</w:t>
      </w:r>
      <w:r>
        <w:rPr>
          <w:rFonts w:ascii="微软雅黑" w:hAnsi="微软雅黑" w:eastAsia="微软雅黑" w:cs="微软雅黑"/>
          <w:color w:val="231F20"/>
          <w:sz w:val="17"/>
          <w:szCs w:val="17"/>
        </w:rPr>
        <w:t xml:space="preserve">丙泊酚和瑞芬太尼联合应用对兔小肠系膜微 </w:t>
      </w:r>
      <w:r>
        <w:rPr>
          <w:rFonts w:ascii="微软雅黑" w:hAnsi="微软雅黑" w:eastAsia="微软雅黑" w:cs="微软雅黑"/>
          <w:color w:val="231F20"/>
          <w:spacing w:val="15"/>
          <w:sz w:val="17"/>
          <w:szCs w:val="17"/>
        </w:rPr>
        <w:t>循</w:t>
      </w:r>
      <w:r>
        <w:rPr>
          <w:rFonts w:ascii="微软雅黑" w:hAnsi="微软雅黑" w:eastAsia="微软雅黑" w:cs="微软雅黑"/>
          <w:color w:val="231F20"/>
          <w:spacing w:val="14"/>
          <w:sz w:val="17"/>
          <w:szCs w:val="17"/>
        </w:rPr>
        <w:t>环有抑制作用。</w:t>
      </w:r>
    </w:p>
    <w:p>
      <w:pPr>
        <w:spacing w:line="188" w:lineRule="auto"/>
        <w:ind w:left="87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color w:val="231F20"/>
          <w:spacing w:val="-12"/>
          <w:sz w:val="17"/>
          <w:szCs w:val="17"/>
        </w:rPr>
        <w:t>关键</w:t>
      </w:r>
      <w:r>
        <w:rPr>
          <w:rFonts w:ascii="微软雅黑" w:hAnsi="微软雅黑" w:eastAsia="微软雅黑" w:cs="微软雅黑"/>
          <w:color w:val="231F20"/>
          <w:spacing w:val="-7"/>
          <w:sz w:val="17"/>
          <w:szCs w:val="17"/>
        </w:rPr>
        <w:t>词</w:t>
      </w:r>
      <w:r>
        <w:rPr>
          <w:rFonts w:ascii="微软雅黑" w:hAnsi="微软雅黑" w:eastAsia="微软雅黑" w:cs="微软雅黑"/>
          <w:color w:val="231F20"/>
          <w:spacing w:val="-6"/>
          <w:sz w:val="17"/>
          <w:szCs w:val="17"/>
        </w:rPr>
        <w:t xml:space="preserve">    丙泊酚；瑞芬太尼；兔；微循环</w:t>
      </w:r>
    </w:p>
    <w:p>
      <w:pPr>
        <w:spacing w:before="53" w:line="186" w:lineRule="auto"/>
        <w:ind w:left="103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color w:val="231F20"/>
          <w:spacing w:val="4"/>
          <w:sz w:val="17"/>
          <w:szCs w:val="17"/>
        </w:rPr>
        <w:t xml:space="preserve">中图分类号   </w:t>
      </w:r>
      <w:r>
        <w:rPr>
          <w:rFonts w:ascii="微软雅黑" w:hAnsi="微软雅黑" w:eastAsia="微软雅黑" w:cs="微软雅黑"/>
          <w:color w:val="231F20"/>
          <w:sz w:val="17"/>
          <w:szCs w:val="17"/>
        </w:rPr>
        <w:t>R</w:t>
      </w:r>
      <w:r>
        <w:rPr>
          <w:rFonts w:ascii="微软雅黑" w:hAnsi="微软雅黑" w:eastAsia="微软雅黑" w:cs="微软雅黑"/>
          <w:color w:val="231F20"/>
          <w:spacing w:val="4"/>
          <w:sz w:val="17"/>
          <w:szCs w:val="17"/>
        </w:rPr>
        <w:t xml:space="preserve">614      </w:t>
      </w:r>
      <w:r>
        <w:rPr>
          <w:rFonts w:ascii="微软雅黑" w:hAnsi="微软雅黑" w:eastAsia="微软雅黑" w:cs="微软雅黑"/>
          <w:color w:val="231F20"/>
          <w:spacing w:val="2"/>
          <w:sz w:val="17"/>
          <w:szCs w:val="17"/>
        </w:rPr>
        <w:t xml:space="preserve">                     文献标志码   </w:t>
      </w:r>
      <w:r>
        <w:rPr>
          <w:rFonts w:ascii="微软雅黑" w:hAnsi="微软雅黑" w:eastAsia="微软雅黑" w:cs="微软雅黑"/>
          <w:color w:val="231F20"/>
          <w:sz w:val="17"/>
          <w:szCs w:val="17"/>
        </w:rPr>
        <w:t>A</w:t>
      </w:r>
    </w:p>
    <w:p>
      <w:pPr>
        <w:spacing w:before="276" w:line="211" w:lineRule="auto"/>
        <w:ind w:left="84" w:right="1374"/>
        <w:rPr>
          <w:rFonts w:ascii="微软雅黑" w:hAnsi="微软雅黑" w:eastAsia="微软雅黑" w:cs="微软雅黑"/>
          <w:sz w:val="10"/>
          <w:szCs w:val="10"/>
        </w:rPr>
      </w:pPr>
      <w:r>
        <w:rPr>
          <w:rFonts w:ascii="微软雅黑" w:hAnsi="微软雅黑" w:eastAsia="微软雅黑" w:cs="微软雅黑"/>
          <w:color w:val="231F20"/>
          <w:spacing w:val="-6"/>
          <w:sz w:val="20"/>
          <w:szCs w:val="20"/>
        </w:rPr>
        <w:t>Effect</w:t>
      </w:r>
      <w:r>
        <w:rPr>
          <w:rFonts w:ascii="微软雅黑" w:hAnsi="微软雅黑" w:eastAsia="微软雅黑" w:cs="微软雅黑"/>
          <w:color w:val="231F20"/>
          <w:spacing w:val="-8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6"/>
          <w:sz w:val="20"/>
          <w:szCs w:val="20"/>
        </w:rPr>
        <w:t>of propofol combined with remifentanil on rabbit mesenteric microcirculation of rabbit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8"/>
          <w:sz w:val="17"/>
          <w:szCs w:val="17"/>
        </w:rPr>
        <w:t>ZHANG</w:t>
      </w:r>
      <w:r>
        <w:rPr>
          <w:rFonts w:ascii="微软雅黑" w:hAnsi="微软雅黑" w:eastAsia="微软雅黑" w:cs="微软雅黑"/>
          <w:color w:val="231F20"/>
          <w:spacing w:val="-10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8"/>
          <w:sz w:val="17"/>
          <w:szCs w:val="17"/>
        </w:rPr>
        <w:t>Yang</w:t>
      </w:r>
      <w:r>
        <w:rPr>
          <w:rFonts w:ascii="微软雅黑" w:hAnsi="微软雅黑" w:eastAsia="微软雅黑" w:cs="微软雅黑"/>
          <w:color w:val="231F20"/>
          <w:spacing w:val="-8"/>
          <w:position w:val="6"/>
          <w:sz w:val="10"/>
          <w:szCs w:val="10"/>
        </w:rPr>
        <w:t>1</w:t>
      </w:r>
      <w:r>
        <w:rPr>
          <w:rFonts w:ascii="微软雅黑" w:hAnsi="微软雅黑" w:eastAsia="微软雅黑" w:cs="微软雅黑"/>
          <w:color w:val="231F20"/>
          <w:spacing w:val="-8"/>
          <w:sz w:val="17"/>
          <w:szCs w:val="17"/>
        </w:rPr>
        <w:t>,YU Yong-hao</w:t>
      </w:r>
      <w:r>
        <w:rPr>
          <w:rFonts w:ascii="微软雅黑" w:hAnsi="微软雅黑" w:eastAsia="微软雅黑" w:cs="微软雅黑"/>
          <w:color w:val="231F20"/>
          <w:spacing w:val="-8"/>
          <w:position w:val="6"/>
          <w:sz w:val="10"/>
          <w:szCs w:val="10"/>
        </w:rPr>
        <w:t>2</w:t>
      </w:r>
    </w:p>
    <w:p>
      <w:pPr>
        <w:tabs>
          <w:tab w:val="left" w:pos="96"/>
        </w:tabs>
        <w:spacing w:line="242" w:lineRule="auto"/>
        <w:ind w:left="85" w:right="73" w:hanging="73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color w:val="231F20"/>
          <w:sz w:val="17"/>
          <w:szCs w:val="17"/>
        </w:rPr>
        <w:tab/>
      </w:r>
      <w:r>
        <w:rPr>
          <w:rFonts w:ascii="微软雅黑" w:hAnsi="微软雅黑" w:eastAsia="微软雅黑" w:cs="微软雅黑"/>
          <w:color w:val="231F20"/>
          <w:sz w:val="17"/>
          <w:szCs w:val="17"/>
        </w:rPr>
        <w:tab/>
      </w:r>
      <w:r>
        <w:rPr>
          <w:rFonts w:ascii="微软雅黑" w:hAnsi="微软雅黑" w:eastAsia="微软雅黑" w:cs="微软雅黑"/>
          <w:color w:val="231F20"/>
          <w:spacing w:val="-16"/>
          <w:sz w:val="17"/>
          <w:szCs w:val="17"/>
        </w:rPr>
        <w:t xml:space="preserve">(1. </w:t>
      </w:r>
      <w:r>
        <w:rPr>
          <w:rFonts w:ascii="微软雅黑" w:hAnsi="微软雅黑" w:eastAsia="微软雅黑" w:cs="微软雅黑"/>
          <w:color w:val="231F20"/>
          <w:spacing w:val="-8"/>
          <w:sz w:val="17"/>
          <w:szCs w:val="17"/>
        </w:rPr>
        <w:t>Department</w:t>
      </w:r>
      <w:r>
        <w:rPr>
          <w:rFonts w:ascii="微软雅黑" w:hAnsi="微软雅黑" w:eastAsia="微软雅黑" w:cs="微软雅黑"/>
          <w:color w:val="231F20"/>
          <w:spacing w:val="-16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8"/>
          <w:sz w:val="17"/>
          <w:szCs w:val="17"/>
        </w:rPr>
        <w:t>of</w:t>
      </w:r>
      <w:r>
        <w:rPr>
          <w:rFonts w:ascii="微软雅黑" w:hAnsi="微软雅黑" w:eastAsia="微软雅黑" w:cs="微软雅黑"/>
          <w:color w:val="231F20"/>
          <w:spacing w:val="-16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8"/>
          <w:sz w:val="17"/>
          <w:szCs w:val="17"/>
        </w:rPr>
        <w:t>Anesthesiology</w:t>
      </w:r>
      <w:r>
        <w:rPr>
          <w:rFonts w:ascii="微软雅黑" w:hAnsi="微软雅黑" w:eastAsia="微软雅黑" w:cs="微软雅黑"/>
          <w:color w:val="231F20"/>
          <w:spacing w:val="-16"/>
          <w:sz w:val="17"/>
          <w:szCs w:val="17"/>
        </w:rPr>
        <w:t xml:space="preserve">, </w:t>
      </w:r>
      <w:r>
        <w:rPr>
          <w:rFonts w:ascii="微软雅黑" w:hAnsi="微软雅黑" w:eastAsia="微软雅黑" w:cs="微软雅黑"/>
          <w:color w:val="231F20"/>
          <w:spacing w:val="-8"/>
          <w:sz w:val="17"/>
          <w:szCs w:val="17"/>
        </w:rPr>
        <w:t>The</w:t>
      </w:r>
      <w:r>
        <w:rPr>
          <w:rFonts w:ascii="微软雅黑" w:hAnsi="微软雅黑" w:eastAsia="微软雅黑" w:cs="微软雅黑"/>
          <w:color w:val="231F20"/>
          <w:spacing w:val="-16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8"/>
          <w:sz w:val="17"/>
          <w:szCs w:val="17"/>
        </w:rPr>
        <w:t>Fourth</w:t>
      </w:r>
      <w:r>
        <w:rPr>
          <w:rFonts w:ascii="微软雅黑" w:hAnsi="微软雅黑" w:eastAsia="微软雅黑" w:cs="微软雅黑"/>
          <w:color w:val="231F20"/>
          <w:spacing w:val="-16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8"/>
          <w:sz w:val="17"/>
          <w:szCs w:val="17"/>
        </w:rPr>
        <w:t>Central</w:t>
      </w:r>
      <w:r>
        <w:rPr>
          <w:rFonts w:ascii="微软雅黑" w:hAnsi="微软雅黑" w:eastAsia="微软雅黑" w:cs="微软雅黑"/>
          <w:color w:val="231F20"/>
          <w:spacing w:val="-16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8"/>
          <w:sz w:val="17"/>
          <w:szCs w:val="17"/>
        </w:rPr>
        <w:t>Clinical</w:t>
      </w:r>
      <w:r>
        <w:rPr>
          <w:rFonts w:ascii="微软雅黑" w:hAnsi="微软雅黑" w:eastAsia="微软雅黑" w:cs="微软雅黑"/>
          <w:color w:val="231F20"/>
          <w:spacing w:val="-16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8"/>
          <w:sz w:val="17"/>
          <w:szCs w:val="17"/>
        </w:rPr>
        <w:t>College</w:t>
      </w:r>
      <w:r>
        <w:rPr>
          <w:rFonts w:ascii="微软雅黑" w:hAnsi="微软雅黑" w:eastAsia="微软雅黑" w:cs="微软雅黑"/>
          <w:color w:val="231F20"/>
          <w:spacing w:val="-16"/>
          <w:sz w:val="17"/>
          <w:szCs w:val="17"/>
        </w:rPr>
        <w:t>,</w:t>
      </w:r>
      <w:r>
        <w:rPr>
          <w:rFonts w:ascii="微软雅黑" w:hAnsi="微软雅黑" w:eastAsia="微软雅黑" w:cs="微软雅黑"/>
          <w:color w:val="231F20"/>
          <w:spacing w:val="-8"/>
          <w:sz w:val="17"/>
          <w:szCs w:val="17"/>
        </w:rPr>
        <w:t xml:space="preserve"> Tianjin Medical University,Tianjin 300140,China; 2. Department</w:t>
      </w:r>
      <w:r>
        <w:rPr>
          <w:rFonts w:ascii="微软雅黑" w:hAnsi="微软雅黑" w:eastAsia="微软雅黑" w:cs="微软雅黑"/>
          <w:color w:val="231F20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8"/>
          <w:sz w:val="17"/>
          <w:szCs w:val="17"/>
        </w:rPr>
        <w:t>of</w:t>
      </w:r>
      <w:r>
        <w:rPr>
          <w:rFonts w:ascii="微软雅黑" w:hAnsi="微软雅黑" w:eastAsia="微软雅黑" w:cs="微软雅黑"/>
          <w:color w:val="231F20"/>
          <w:spacing w:val="-16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8"/>
          <w:sz w:val="17"/>
          <w:szCs w:val="17"/>
        </w:rPr>
        <w:t>Anesthesiology</w:t>
      </w:r>
      <w:r>
        <w:rPr>
          <w:rFonts w:ascii="微软雅黑" w:hAnsi="微软雅黑" w:eastAsia="微软雅黑" w:cs="微软雅黑"/>
          <w:color w:val="231F20"/>
          <w:spacing w:val="-16"/>
          <w:sz w:val="17"/>
          <w:szCs w:val="17"/>
        </w:rPr>
        <w:t xml:space="preserve">, </w:t>
      </w:r>
      <w:r>
        <w:rPr>
          <w:rFonts w:ascii="微软雅黑" w:hAnsi="微软雅黑" w:eastAsia="微软雅黑" w:cs="微软雅黑"/>
          <w:color w:val="231F20"/>
          <w:spacing w:val="-8"/>
          <w:sz w:val="17"/>
          <w:szCs w:val="17"/>
        </w:rPr>
        <w:t>General</w:t>
      </w:r>
      <w:r>
        <w:rPr>
          <w:rFonts w:ascii="微软雅黑" w:hAnsi="微软雅黑" w:eastAsia="微软雅黑" w:cs="微软雅黑"/>
          <w:color w:val="231F20"/>
          <w:spacing w:val="-16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8"/>
          <w:sz w:val="17"/>
          <w:szCs w:val="17"/>
        </w:rPr>
        <w:t>Hospital</w:t>
      </w:r>
      <w:r>
        <w:rPr>
          <w:rFonts w:ascii="微软雅黑" w:hAnsi="微软雅黑" w:eastAsia="微软雅黑" w:cs="微软雅黑"/>
          <w:color w:val="231F20"/>
          <w:spacing w:val="-16"/>
          <w:sz w:val="17"/>
          <w:szCs w:val="17"/>
        </w:rPr>
        <w:t xml:space="preserve"> ,</w:t>
      </w:r>
      <w:r>
        <w:rPr>
          <w:rFonts w:ascii="微软雅黑" w:hAnsi="微软雅黑" w:eastAsia="微软雅黑" w:cs="微软雅黑"/>
          <w:color w:val="231F20"/>
          <w:spacing w:val="-8"/>
          <w:sz w:val="17"/>
          <w:szCs w:val="17"/>
        </w:rPr>
        <w:t>Tianjin</w:t>
      </w:r>
      <w:r>
        <w:rPr>
          <w:rFonts w:ascii="微软雅黑" w:hAnsi="微软雅黑" w:eastAsia="微软雅黑" w:cs="微软雅黑"/>
          <w:color w:val="231F20"/>
          <w:spacing w:val="-16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8"/>
          <w:sz w:val="17"/>
          <w:szCs w:val="17"/>
        </w:rPr>
        <w:t>Medical</w:t>
      </w:r>
      <w:r>
        <w:rPr>
          <w:rFonts w:ascii="微软雅黑" w:hAnsi="微软雅黑" w:eastAsia="微软雅黑" w:cs="微软雅黑"/>
          <w:color w:val="231F20"/>
          <w:spacing w:val="-16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8"/>
          <w:sz w:val="17"/>
          <w:szCs w:val="17"/>
        </w:rPr>
        <w:t>University</w:t>
      </w:r>
      <w:r>
        <w:rPr>
          <w:rFonts w:ascii="微软雅黑" w:hAnsi="微软雅黑" w:eastAsia="微软雅黑" w:cs="微软雅黑"/>
          <w:color w:val="231F20"/>
          <w:spacing w:val="-10"/>
          <w:sz w:val="17"/>
          <w:szCs w:val="17"/>
        </w:rPr>
        <w:t>,</w:t>
      </w:r>
      <w:r>
        <w:rPr>
          <w:rFonts w:ascii="微软雅黑" w:hAnsi="微软雅黑" w:eastAsia="微软雅黑" w:cs="微软雅黑"/>
          <w:color w:val="231F20"/>
          <w:spacing w:val="-8"/>
          <w:sz w:val="17"/>
          <w:szCs w:val="17"/>
        </w:rPr>
        <w:t xml:space="preserve"> Tianjin 300052,China)</w:t>
      </w:r>
    </w:p>
    <w:p>
      <w:pPr>
        <w:spacing w:before="5" w:line="234" w:lineRule="auto"/>
        <w:ind w:left="83" w:right="61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color w:val="231F20"/>
          <w:spacing w:val="-9"/>
          <w:sz w:val="17"/>
          <w:szCs w:val="17"/>
        </w:rPr>
        <w:t>Abstract    Objective: To investigate the effects of combination of propofol and remifentanil on mesenteric microcirculation in rabb</w:t>
      </w:r>
      <w:r>
        <w:rPr>
          <w:rFonts w:ascii="微软雅黑" w:hAnsi="微软雅黑" w:eastAsia="微软雅黑" w:cs="微软雅黑"/>
          <w:color w:val="231F20"/>
          <w:spacing w:val="-1"/>
          <w:sz w:val="17"/>
          <w:szCs w:val="17"/>
        </w:rPr>
        <w:t>i</w:t>
      </w:r>
      <w:r>
        <w:rPr>
          <w:rFonts w:ascii="微软雅黑" w:hAnsi="微软雅黑" w:eastAsia="微软雅黑" w:cs="微软雅黑"/>
          <w:color w:val="231F20"/>
          <w:sz w:val="17"/>
          <w:szCs w:val="17"/>
        </w:rPr>
        <w:t>ts</w:t>
      </w:r>
      <w:r>
        <w:rPr>
          <w:rFonts w:ascii="微软雅黑" w:hAnsi="微软雅黑" w:eastAsia="微软雅黑" w:cs="微软雅黑"/>
          <w:color w:val="231F20"/>
          <w:spacing w:val="-9"/>
          <w:sz w:val="17"/>
          <w:szCs w:val="17"/>
        </w:rPr>
        <w:t>.</w:t>
      </w:r>
      <w:r>
        <w:rPr>
          <w:rFonts w:ascii="微软雅黑" w:hAnsi="微软雅黑" w:eastAsia="微软雅黑" w:cs="微软雅黑"/>
          <w:color w:val="231F20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12"/>
          <w:sz w:val="17"/>
          <w:szCs w:val="17"/>
        </w:rPr>
        <w:t>Methods: Thirty New Zealand white rabbits were randomly divided into control group  (group C), propofol group  (P group) and propof</w:t>
      </w:r>
      <w:r>
        <w:rPr>
          <w:rFonts w:ascii="微软雅黑" w:hAnsi="微软雅黑" w:eastAsia="微软雅黑" w:cs="微软雅黑"/>
          <w:color w:val="231F20"/>
          <w:spacing w:val="-9"/>
          <w:sz w:val="17"/>
          <w:szCs w:val="17"/>
        </w:rPr>
        <w:t>o</w:t>
      </w:r>
      <w:r>
        <w:rPr>
          <w:rFonts w:ascii="微软雅黑" w:hAnsi="微软雅黑" w:eastAsia="微软雅黑" w:cs="微软雅黑"/>
          <w:color w:val="231F20"/>
          <w:sz w:val="17"/>
          <w:szCs w:val="17"/>
        </w:rPr>
        <w:t>l</w:t>
      </w:r>
      <w:r>
        <w:rPr>
          <w:rFonts w:ascii="微软雅黑" w:hAnsi="微软雅黑" w:eastAsia="微软雅黑" w:cs="微软雅黑"/>
          <w:color w:val="231F20"/>
          <w:spacing w:val="-12"/>
          <w:sz w:val="17"/>
          <w:szCs w:val="17"/>
        </w:rPr>
        <w:t>-</w:t>
      </w:r>
      <w:r>
        <w:rPr>
          <w:rFonts w:ascii="微软雅黑" w:hAnsi="微软雅黑" w:eastAsia="微软雅黑" w:cs="微软雅黑"/>
          <w:color w:val="231F20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13"/>
          <w:sz w:val="17"/>
          <w:szCs w:val="17"/>
        </w:rPr>
        <w:t>remifentanil</w:t>
      </w:r>
      <w:r>
        <w:rPr>
          <w:rFonts w:ascii="微软雅黑" w:hAnsi="微软雅黑" w:eastAsia="微软雅黑" w:cs="微软雅黑"/>
          <w:color w:val="231F20"/>
          <w:spacing w:val="-14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13"/>
          <w:sz w:val="17"/>
          <w:szCs w:val="17"/>
        </w:rPr>
        <w:t>combination</w:t>
      </w:r>
      <w:r>
        <w:rPr>
          <w:rFonts w:ascii="微软雅黑" w:hAnsi="微软雅黑" w:eastAsia="微软雅黑" w:cs="微软雅黑"/>
          <w:color w:val="231F20"/>
          <w:spacing w:val="-14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13"/>
          <w:sz w:val="17"/>
          <w:szCs w:val="17"/>
        </w:rPr>
        <w:t>group</w:t>
      </w:r>
      <w:r>
        <w:rPr>
          <w:rFonts w:ascii="微软雅黑" w:hAnsi="微软雅黑" w:eastAsia="微软雅黑" w:cs="微软雅黑"/>
          <w:color w:val="231F20"/>
          <w:spacing w:val="-14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26"/>
          <w:sz w:val="17"/>
          <w:szCs w:val="17"/>
        </w:rPr>
        <w:t>(</w:t>
      </w:r>
      <w:r>
        <w:rPr>
          <w:rFonts w:ascii="微软雅黑" w:hAnsi="微软雅黑" w:eastAsia="微软雅黑" w:cs="微软雅黑"/>
          <w:color w:val="231F20"/>
          <w:spacing w:val="-13"/>
          <w:sz w:val="17"/>
          <w:szCs w:val="17"/>
        </w:rPr>
        <w:t>P</w:t>
      </w:r>
      <w:r>
        <w:rPr>
          <w:rFonts w:ascii="微软雅黑" w:hAnsi="微软雅黑" w:eastAsia="微软雅黑" w:cs="微软雅黑"/>
          <w:color w:val="231F20"/>
          <w:spacing w:val="-26"/>
          <w:sz w:val="17"/>
          <w:szCs w:val="17"/>
        </w:rPr>
        <w:t>+</w:t>
      </w:r>
      <w:r>
        <w:rPr>
          <w:rFonts w:ascii="微软雅黑" w:hAnsi="微软雅黑" w:eastAsia="微软雅黑" w:cs="微软雅黑"/>
          <w:color w:val="231F20"/>
          <w:spacing w:val="-13"/>
          <w:sz w:val="17"/>
          <w:szCs w:val="17"/>
        </w:rPr>
        <w:t>R</w:t>
      </w:r>
      <w:r>
        <w:rPr>
          <w:rFonts w:ascii="微软雅黑" w:hAnsi="微软雅黑" w:eastAsia="微软雅黑" w:cs="微软雅黑"/>
          <w:color w:val="231F20"/>
          <w:spacing w:val="-14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13"/>
          <w:sz w:val="17"/>
          <w:szCs w:val="17"/>
        </w:rPr>
        <w:t>group</w:t>
      </w:r>
      <w:r>
        <w:rPr>
          <w:rFonts w:ascii="微软雅黑" w:hAnsi="微软雅黑" w:eastAsia="微软雅黑" w:cs="微软雅黑"/>
          <w:color w:val="231F20"/>
          <w:spacing w:val="-26"/>
          <w:sz w:val="17"/>
          <w:szCs w:val="17"/>
        </w:rPr>
        <w:t>)</w:t>
      </w:r>
      <w:r>
        <w:rPr>
          <w:rFonts w:ascii="微软雅黑" w:hAnsi="微软雅黑" w:eastAsia="微软雅黑" w:cs="微软雅黑"/>
          <w:color w:val="231F20"/>
          <w:spacing w:val="-14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13"/>
          <w:sz w:val="17"/>
          <w:szCs w:val="17"/>
        </w:rPr>
        <w:t>with</w:t>
      </w:r>
      <w:r>
        <w:rPr>
          <w:rFonts w:ascii="微软雅黑" w:hAnsi="微软雅黑" w:eastAsia="微软雅黑" w:cs="微软雅黑"/>
          <w:color w:val="231F20"/>
          <w:spacing w:val="-14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26"/>
          <w:sz w:val="17"/>
          <w:szCs w:val="17"/>
        </w:rPr>
        <w:t>1</w:t>
      </w:r>
      <w:r>
        <w:rPr>
          <w:rFonts w:ascii="微软雅黑" w:hAnsi="微软雅黑" w:eastAsia="微软雅黑" w:cs="微软雅黑"/>
          <w:color w:val="231F20"/>
          <w:spacing w:val="-15"/>
          <w:sz w:val="17"/>
          <w:szCs w:val="17"/>
        </w:rPr>
        <w:t>0</w:t>
      </w:r>
      <w:r>
        <w:rPr>
          <w:rFonts w:ascii="微软雅黑" w:hAnsi="微软雅黑" w:eastAsia="微软雅黑" w:cs="微软雅黑"/>
          <w:color w:val="231F20"/>
          <w:spacing w:val="-13"/>
          <w:sz w:val="17"/>
          <w:szCs w:val="17"/>
        </w:rPr>
        <w:t xml:space="preserve"> rabbits in each group. Animal model was established given general anestyesia and 0.9%</w:t>
      </w:r>
      <w:r>
        <w:rPr>
          <w:rFonts w:ascii="微软雅黑" w:hAnsi="微软雅黑" w:eastAsia="微软雅黑" w:cs="微软雅黑"/>
          <w:color w:val="231F20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12"/>
          <w:sz w:val="17"/>
          <w:szCs w:val="17"/>
        </w:rPr>
        <w:t>normal</w:t>
      </w:r>
      <w:r>
        <w:rPr>
          <w:rFonts w:ascii="微软雅黑" w:hAnsi="微软雅黑" w:eastAsia="微软雅黑" w:cs="微软雅黑"/>
          <w:color w:val="231F20"/>
          <w:spacing w:val="-24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12"/>
          <w:sz w:val="17"/>
          <w:szCs w:val="17"/>
        </w:rPr>
        <w:t>saline</w:t>
      </w:r>
      <w:r>
        <w:rPr>
          <w:rFonts w:ascii="微软雅黑" w:hAnsi="微软雅黑" w:eastAsia="微软雅黑" w:cs="微软雅黑"/>
          <w:color w:val="231F20"/>
          <w:spacing w:val="-20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12"/>
          <w:sz w:val="17"/>
          <w:szCs w:val="17"/>
        </w:rPr>
        <w:t>solution was infused in C group while propofol was infused in P group. Propofol combined with remifentanil administrated in</w:t>
      </w:r>
      <w:r>
        <w:rPr>
          <w:rFonts w:ascii="微软雅黑" w:hAnsi="微软雅黑" w:eastAsia="微软雅黑" w:cs="微软雅黑"/>
          <w:color w:val="231F20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13"/>
          <w:sz w:val="17"/>
          <w:szCs w:val="17"/>
        </w:rPr>
        <w:t>P</w:t>
      </w:r>
      <w:r>
        <w:rPr>
          <w:rFonts w:ascii="微软雅黑" w:hAnsi="微软雅黑" w:eastAsia="微软雅黑" w:cs="微软雅黑"/>
          <w:color w:val="231F20"/>
          <w:spacing w:val="-26"/>
          <w:sz w:val="17"/>
          <w:szCs w:val="17"/>
        </w:rPr>
        <w:t>+</w:t>
      </w:r>
      <w:r>
        <w:rPr>
          <w:rFonts w:ascii="微软雅黑" w:hAnsi="微软雅黑" w:eastAsia="微软雅黑" w:cs="微软雅黑"/>
          <w:color w:val="231F20"/>
          <w:spacing w:val="-13"/>
          <w:sz w:val="17"/>
          <w:szCs w:val="17"/>
        </w:rPr>
        <w:t>R</w:t>
      </w:r>
      <w:r>
        <w:rPr>
          <w:rFonts w:ascii="微软雅黑" w:hAnsi="微软雅黑" w:eastAsia="微软雅黑" w:cs="微软雅黑"/>
          <w:color w:val="231F20"/>
          <w:spacing w:val="-14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13"/>
          <w:sz w:val="17"/>
          <w:szCs w:val="17"/>
        </w:rPr>
        <w:t>group. Multiple parameters of the rabbits in 3 groups were recorded before and half an hour after the administration of drugs, including</w:t>
      </w:r>
      <w:r>
        <w:rPr>
          <w:rFonts w:ascii="微软雅黑" w:hAnsi="微软雅黑" w:eastAsia="微软雅黑" w:cs="微软雅黑"/>
          <w:color w:val="231F20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9"/>
          <w:sz w:val="17"/>
          <w:szCs w:val="17"/>
        </w:rPr>
        <w:t>heart</w:t>
      </w:r>
      <w:r>
        <w:rPr>
          <w:rFonts w:ascii="微软雅黑" w:hAnsi="微软雅黑" w:eastAsia="微软雅黑" w:cs="微软雅黑"/>
          <w:color w:val="231F20"/>
          <w:spacing w:val="-18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9"/>
          <w:sz w:val="17"/>
          <w:szCs w:val="17"/>
        </w:rPr>
        <w:t>rate</w:t>
      </w:r>
      <w:r>
        <w:rPr>
          <w:rFonts w:ascii="微软雅黑" w:hAnsi="微软雅黑" w:eastAsia="微软雅黑" w:cs="微软雅黑"/>
          <w:color w:val="231F20"/>
          <w:spacing w:val="-18"/>
          <w:sz w:val="17"/>
          <w:szCs w:val="17"/>
        </w:rPr>
        <w:t xml:space="preserve">  (</w:t>
      </w:r>
      <w:r>
        <w:rPr>
          <w:rFonts w:ascii="微软雅黑" w:hAnsi="微软雅黑" w:eastAsia="微软雅黑" w:cs="微软雅黑"/>
          <w:color w:val="231F20"/>
          <w:spacing w:val="-9"/>
          <w:sz w:val="17"/>
          <w:szCs w:val="17"/>
        </w:rPr>
        <w:t>HR</w:t>
      </w:r>
      <w:r>
        <w:rPr>
          <w:rFonts w:ascii="微软雅黑" w:hAnsi="微软雅黑" w:eastAsia="微软雅黑" w:cs="微软雅黑"/>
          <w:color w:val="231F20"/>
          <w:spacing w:val="-18"/>
          <w:sz w:val="17"/>
          <w:szCs w:val="17"/>
        </w:rPr>
        <w:t xml:space="preserve">), </w:t>
      </w:r>
      <w:r>
        <w:rPr>
          <w:rFonts w:ascii="微软雅黑" w:hAnsi="微软雅黑" w:eastAsia="微软雅黑" w:cs="微软雅黑"/>
          <w:color w:val="231F20"/>
          <w:spacing w:val="-9"/>
          <w:sz w:val="17"/>
          <w:szCs w:val="17"/>
        </w:rPr>
        <w:t>mean</w:t>
      </w:r>
      <w:r>
        <w:rPr>
          <w:rFonts w:ascii="微软雅黑" w:hAnsi="微软雅黑" w:eastAsia="微软雅黑" w:cs="微软雅黑"/>
          <w:color w:val="231F20"/>
          <w:spacing w:val="-18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9"/>
          <w:sz w:val="17"/>
          <w:szCs w:val="17"/>
        </w:rPr>
        <w:t>arterial</w:t>
      </w:r>
      <w:r>
        <w:rPr>
          <w:rFonts w:ascii="微软雅黑" w:hAnsi="微软雅黑" w:eastAsia="微软雅黑" w:cs="微软雅黑"/>
          <w:color w:val="231F20"/>
          <w:spacing w:val="-10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9"/>
          <w:sz w:val="17"/>
          <w:szCs w:val="17"/>
        </w:rPr>
        <w:t>pressure  (MAP), total vessel density  (TVD) of mesenteric microcirculation by sidestream dark-field (SDF)</w:t>
      </w:r>
      <w:r>
        <w:rPr>
          <w:rFonts w:ascii="微软雅黑" w:hAnsi="微软雅黑" w:eastAsia="微软雅黑" w:cs="微软雅黑"/>
          <w:color w:val="231F20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11"/>
          <w:sz w:val="17"/>
          <w:szCs w:val="17"/>
        </w:rPr>
        <w:t>technique</w:t>
      </w:r>
      <w:r>
        <w:rPr>
          <w:rFonts w:ascii="微软雅黑" w:hAnsi="微软雅黑" w:eastAsia="微软雅黑" w:cs="微软雅黑"/>
          <w:color w:val="231F20"/>
          <w:spacing w:val="-12"/>
          <w:sz w:val="17"/>
          <w:szCs w:val="17"/>
        </w:rPr>
        <w:t>,</w:t>
      </w:r>
      <w:r>
        <w:rPr>
          <w:rFonts w:ascii="微软雅黑" w:hAnsi="微软雅黑" w:eastAsia="微软雅黑" w:cs="微软雅黑"/>
          <w:color w:val="231F20"/>
          <w:spacing w:val="-22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11"/>
          <w:sz w:val="17"/>
          <w:szCs w:val="17"/>
        </w:rPr>
        <w:t>perfused</w:t>
      </w:r>
      <w:r>
        <w:rPr>
          <w:rFonts w:ascii="微软雅黑" w:hAnsi="微软雅黑" w:eastAsia="微软雅黑" w:cs="微软雅黑"/>
          <w:color w:val="231F20"/>
          <w:spacing w:val="-22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11"/>
          <w:sz w:val="17"/>
          <w:szCs w:val="17"/>
        </w:rPr>
        <w:t>vessel</w:t>
      </w:r>
      <w:r>
        <w:rPr>
          <w:rFonts w:ascii="微软雅黑" w:hAnsi="微软雅黑" w:eastAsia="微软雅黑" w:cs="微软雅黑"/>
          <w:color w:val="231F20"/>
          <w:spacing w:val="-22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11"/>
          <w:sz w:val="17"/>
          <w:szCs w:val="17"/>
        </w:rPr>
        <w:t>density</w:t>
      </w:r>
      <w:r>
        <w:rPr>
          <w:rFonts w:ascii="微软雅黑" w:hAnsi="微软雅黑" w:eastAsia="微软雅黑" w:cs="微软雅黑"/>
          <w:color w:val="231F20"/>
          <w:spacing w:val="-22"/>
          <w:sz w:val="17"/>
          <w:szCs w:val="17"/>
        </w:rPr>
        <w:t xml:space="preserve"> (</w:t>
      </w:r>
      <w:r>
        <w:rPr>
          <w:rFonts w:ascii="微软雅黑" w:hAnsi="微软雅黑" w:eastAsia="微软雅黑" w:cs="微软雅黑"/>
          <w:color w:val="231F20"/>
          <w:spacing w:val="-11"/>
          <w:sz w:val="17"/>
          <w:szCs w:val="17"/>
        </w:rPr>
        <w:t>PVD</w:t>
      </w:r>
      <w:r>
        <w:rPr>
          <w:rFonts w:ascii="微软雅黑" w:hAnsi="微软雅黑" w:eastAsia="微软雅黑" w:cs="微软雅黑"/>
          <w:color w:val="231F20"/>
          <w:spacing w:val="-22"/>
          <w:sz w:val="17"/>
          <w:szCs w:val="17"/>
        </w:rPr>
        <w:t>)</w:t>
      </w:r>
      <w:r>
        <w:rPr>
          <w:rFonts w:ascii="微软雅黑" w:hAnsi="微软雅黑" w:eastAsia="微软雅黑" w:cs="微软雅黑"/>
          <w:color w:val="231F20"/>
          <w:spacing w:val="-12"/>
          <w:sz w:val="17"/>
          <w:szCs w:val="17"/>
        </w:rPr>
        <w:t>,</w:t>
      </w:r>
      <w:r>
        <w:rPr>
          <w:rFonts w:ascii="微软雅黑" w:hAnsi="微软雅黑" w:eastAsia="微软雅黑" w:cs="微软雅黑"/>
          <w:color w:val="231F20"/>
          <w:spacing w:val="-22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11"/>
          <w:sz w:val="17"/>
          <w:szCs w:val="17"/>
        </w:rPr>
        <w:t>proportion</w:t>
      </w:r>
      <w:r>
        <w:rPr>
          <w:rFonts w:ascii="微软雅黑" w:hAnsi="微软雅黑" w:eastAsia="微软雅黑" w:cs="微软雅黑"/>
          <w:color w:val="231F20"/>
          <w:spacing w:val="-18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11"/>
          <w:sz w:val="17"/>
          <w:szCs w:val="17"/>
        </w:rPr>
        <w:t>of perfused vessels (PPV) and microvascular flow index (MFI). Results: Compared with</w:t>
      </w:r>
      <w:r>
        <w:rPr>
          <w:rFonts w:ascii="微软雅黑" w:hAnsi="微软雅黑" w:eastAsia="微软雅黑" w:cs="微软雅黑"/>
          <w:color w:val="231F20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11"/>
          <w:sz w:val="17"/>
          <w:szCs w:val="17"/>
        </w:rPr>
        <w:t>group</w:t>
      </w:r>
      <w:r>
        <w:rPr>
          <w:rFonts w:ascii="微软雅黑" w:hAnsi="微软雅黑" w:eastAsia="微软雅黑" w:cs="微软雅黑"/>
          <w:color w:val="231F20"/>
          <w:spacing w:val="-22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11"/>
          <w:sz w:val="17"/>
          <w:szCs w:val="17"/>
        </w:rPr>
        <w:t>C</w:t>
      </w:r>
      <w:r>
        <w:rPr>
          <w:rFonts w:ascii="微软雅黑" w:hAnsi="微软雅黑" w:eastAsia="微软雅黑" w:cs="微软雅黑"/>
          <w:color w:val="231F20"/>
          <w:spacing w:val="-12"/>
          <w:sz w:val="17"/>
          <w:szCs w:val="17"/>
        </w:rPr>
        <w:t>,</w:t>
      </w:r>
      <w:r>
        <w:rPr>
          <w:rFonts w:ascii="微软雅黑" w:hAnsi="微软雅黑" w:eastAsia="微软雅黑" w:cs="微软雅黑"/>
          <w:color w:val="231F20"/>
          <w:spacing w:val="-22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11"/>
          <w:sz w:val="17"/>
          <w:szCs w:val="17"/>
        </w:rPr>
        <w:t>after</w:t>
      </w:r>
      <w:r>
        <w:rPr>
          <w:rFonts w:ascii="微软雅黑" w:hAnsi="微软雅黑" w:eastAsia="微软雅黑" w:cs="微软雅黑"/>
          <w:color w:val="231F20"/>
          <w:spacing w:val="-22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11"/>
          <w:sz w:val="17"/>
          <w:szCs w:val="17"/>
        </w:rPr>
        <w:t>administration</w:t>
      </w:r>
      <w:r>
        <w:rPr>
          <w:rFonts w:ascii="微软雅黑" w:hAnsi="微软雅黑" w:eastAsia="微软雅黑" w:cs="微软雅黑"/>
          <w:color w:val="231F20"/>
          <w:spacing w:val="-22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11"/>
          <w:sz w:val="17"/>
          <w:szCs w:val="17"/>
        </w:rPr>
        <w:t>of</w:t>
      </w:r>
      <w:r>
        <w:rPr>
          <w:rFonts w:ascii="微软雅黑" w:hAnsi="微软雅黑" w:eastAsia="微软雅黑" w:cs="微软雅黑"/>
          <w:color w:val="231F20"/>
          <w:spacing w:val="-22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11"/>
          <w:sz w:val="17"/>
          <w:szCs w:val="17"/>
        </w:rPr>
        <w:t>propofol</w:t>
      </w:r>
      <w:r>
        <w:rPr>
          <w:rFonts w:ascii="微软雅黑" w:hAnsi="微软雅黑" w:eastAsia="微软雅黑" w:cs="微软雅黑"/>
          <w:color w:val="231F20"/>
          <w:spacing w:val="-22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17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11"/>
          <w:sz w:val="17"/>
          <w:szCs w:val="17"/>
        </w:rPr>
        <w:t>(P group), HR in the group dropped, MAP decreased slightly, and blood flow of microcirculation</w:t>
      </w:r>
      <w:r>
        <w:rPr>
          <w:rFonts w:ascii="微软雅黑" w:hAnsi="微软雅黑" w:eastAsia="微软雅黑" w:cs="微软雅黑"/>
          <w:color w:val="231F20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10"/>
          <w:sz w:val="17"/>
          <w:szCs w:val="17"/>
        </w:rPr>
        <w:t>increased</w:t>
      </w:r>
      <w:r>
        <w:rPr>
          <w:rFonts w:ascii="微软雅黑" w:hAnsi="微软雅黑" w:eastAsia="微软雅黑" w:cs="微软雅黑"/>
          <w:color w:val="231F20"/>
          <w:spacing w:val="-20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10"/>
          <w:sz w:val="17"/>
          <w:szCs w:val="17"/>
        </w:rPr>
        <w:t>significantly</w:t>
      </w:r>
      <w:r>
        <w:rPr>
          <w:rFonts w:ascii="微软雅黑" w:hAnsi="微软雅黑" w:eastAsia="微软雅黑" w:cs="微软雅黑"/>
          <w:color w:val="231F20"/>
          <w:spacing w:val="-20"/>
          <w:sz w:val="17"/>
          <w:szCs w:val="17"/>
        </w:rPr>
        <w:t xml:space="preserve">  (</w:t>
      </w:r>
      <w:r>
        <w:rPr>
          <w:rFonts w:ascii="微软雅黑" w:hAnsi="微软雅黑" w:eastAsia="微软雅黑" w:cs="微软雅黑"/>
          <w:color w:val="231F20"/>
          <w:spacing w:val="-10"/>
          <w:sz w:val="17"/>
          <w:szCs w:val="17"/>
        </w:rPr>
        <w:t>P</w:t>
      </w:r>
      <w:r>
        <w:rPr>
          <w:rFonts w:ascii="微软雅黑" w:hAnsi="微软雅黑" w:eastAsia="微软雅黑" w:cs="微软雅黑"/>
          <w:color w:val="231F20"/>
          <w:spacing w:val="-20"/>
          <w:sz w:val="17"/>
          <w:szCs w:val="17"/>
        </w:rPr>
        <w:t>&lt;0.0</w:t>
      </w:r>
      <w:r>
        <w:rPr>
          <w:rFonts w:ascii="微软雅黑" w:hAnsi="微软雅黑" w:eastAsia="微软雅黑" w:cs="微软雅黑"/>
          <w:color w:val="231F20"/>
          <w:spacing w:val="-10"/>
          <w:sz w:val="17"/>
          <w:szCs w:val="17"/>
        </w:rPr>
        <w:t>5). In P+R group, HR and MAP decreased significantly with reduced blood flow in microcirculation, and the</w:t>
      </w:r>
      <w:r>
        <w:rPr>
          <w:rFonts w:ascii="微软雅黑" w:hAnsi="微软雅黑" w:eastAsia="微软雅黑" w:cs="微软雅黑"/>
          <w:color w:val="231F20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11"/>
          <w:sz w:val="17"/>
          <w:szCs w:val="17"/>
        </w:rPr>
        <w:t>differences</w:t>
      </w:r>
      <w:r>
        <w:rPr>
          <w:rFonts w:ascii="微软雅黑" w:hAnsi="微软雅黑" w:eastAsia="微软雅黑" w:cs="微软雅黑"/>
          <w:color w:val="231F20"/>
          <w:spacing w:val="-22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11"/>
          <w:sz w:val="17"/>
          <w:szCs w:val="17"/>
        </w:rPr>
        <w:t>were</w:t>
      </w:r>
      <w:r>
        <w:rPr>
          <w:rFonts w:ascii="微软雅黑" w:hAnsi="微软雅黑" w:eastAsia="微软雅黑" w:cs="微软雅黑"/>
          <w:color w:val="231F20"/>
          <w:spacing w:val="-22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11"/>
          <w:sz w:val="17"/>
          <w:szCs w:val="17"/>
        </w:rPr>
        <w:t>statistically</w:t>
      </w:r>
      <w:r>
        <w:rPr>
          <w:rFonts w:ascii="微软雅黑" w:hAnsi="微软雅黑" w:eastAsia="微软雅黑" w:cs="微软雅黑"/>
          <w:color w:val="231F20"/>
          <w:spacing w:val="-22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11"/>
          <w:sz w:val="17"/>
          <w:szCs w:val="17"/>
        </w:rPr>
        <w:t>significant</w:t>
      </w:r>
      <w:r>
        <w:rPr>
          <w:rFonts w:ascii="微软雅黑" w:hAnsi="微软雅黑" w:eastAsia="微软雅黑" w:cs="微软雅黑"/>
          <w:color w:val="231F20"/>
          <w:spacing w:val="-22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13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11"/>
          <w:sz w:val="17"/>
          <w:szCs w:val="17"/>
        </w:rPr>
        <w:t>(P&lt;0.05). No significant change of microcirculation parameters was found before and after normal</w:t>
      </w:r>
      <w:r>
        <w:rPr>
          <w:rFonts w:ascii="微软雅黑" w:hAnsi="微软雅黑" w:eastAsia="微软雅黑" w:cs="微软雅黑"/>
          <w:color w:val="231F20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10"/>
          <w:sz w:val="17"/>
          <w:szCs w:val="17"/>
        </w:rPr>
        <w:t>saline</w:t>
      </w:r>
      <w:r>
        <w:rPr>
          <w:rFonts w:ascii="微软雅黑" w:hAnsi="微软雅黑" w:eastAsia="微软雅黑" w:cs="微软雅黑"/>
          <w:color w:val="231F20"/>
          <w:spacing w:val="-20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10"/>
          <w:sz w:val="17"/>
          <w:szCs w:val="17"/>
        </w:rPr>
        <w:t>solution</w:t>
      </w:r>
      <w:r>
        <w:rPr>
          <w:rFonts w:ascii="微软雅黑" w:hAnsi="微软雅黑" w:eastAsia="微软雅黑" w:cs="微软雅黑"/>
          <w:color w:val="231F20"/>
          <w:spacing w:val="-20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10"/>
          <w:sz w:val="17"/>
          <w:szCs w:val="17"/>
        </w:rPr>
        <w:t>administration</w:t>
      </w:r>
      <w:r>
        <w:rPr>
          <w:rFonts w:ascii="微软雅黑" w:hAnsi="微软雅黑" w:eastAsia="微软雅黑" w:cs="微软雅黑"/>
          <w:color w:val="231F20"/>
          <w:spacing w:val="-20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10"/>
          <w:sz w:val="17"/>
          <w:szCs w:val="17"/>
        </w:rPr>
        <w:t>in Group C. The microcirculation was enhanced after propofol infusion in the P group   (P&lt;0.05). After the</w:t>
      </w:r>
      <w:r>
        <w:rPr>
          <w:rFonts w:ascii="微软雅黑" w:hAnsi="微软雅黑" w:eastAsia="微软雅黑" w:cs="微软雅黑"/>
          <w:color w:val="231F20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9"/>
          <w:sz w:val="17"/>
          <w:szCs w:val="17"/>
        </w:rPr>
        <w:t>administration</w:t>
      </w:r>
      <w:r>
        <w:rPr>
          <w:rFonts w:ascii="微软雅黑" w:hAnsi="微软雅黑" w:eastAsia="微软雅黑" w:cs="微软雅黑"/>
          <w:color w:val="231F20"/>
          <w:spacing w:val="-18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9"/>
          <w:sz w:val="17"/>
          <w:szCs w:val="17"/>
        </w:rPr>
        <w:t>of</w:t>
      </w:r>
      <w:r>
        <w:rPr>
          <w:rFonts w:ascii="微软雅黑" w:hAnsi="微软雅黑" w:eastAsia="微软雅黑" w:cs="微软雅黑"/>
          <w:color w:val="231F20"/>
          <w:spacing w:val="-18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9"/>
          <w:sz w:val="17"/>
          <w:szCs w:val="17"/>
        </w:rPr>
        <w:t>propofol</w:t>
      </w:r>
      <w:r>
        <w:rPr>
          <w:rFonts w:ascii="微软雅黑" w:hAnsi="微软雅黑" w:eastAsia="微软雅黑" w:cs="微软雅黑"/>
          <w:color w:val="231F20"/>
          <w:spacing w:val="-18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9"/>
          <w:sz w:val="17"/>
          <w:szCs w:val="17"/>
        </w:rPr>
        <w:t>and</w:t>
      </w:r>
      <w:r>
        <w:rPr>
          <w:rFonts w:ascii="微软雅黑" w:hAnsi="微软雅黑" w:eastAsia="微软雅黑" w:cs="微软雅黑"/>
          <w:color w:val="231F20"/>
          <w:spacing w:val="-18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9"/>
          <w:sz w:val="17"/>
          <w:szCs w:val="17"/>
        </w:rPr>
        <w:t>remifentanil</w:t>
      </w:r>
      <w:r>
        <w:rPr>
          <w:rFonts w:ascii="微软雅黑" w:hAnsi="微软雅黑" w:eastAsia="微软雅黑" w:cs="微软雅黑"/>
          <w:color w:val="231F20"/>
          <w:spacing w:val="-14"/>
          <w:sz w:val="17"/>
          <w:szCs w:val="17"/>
        </w:rPr>
        <w:t>,</w:t>
      </w:r>
      <w:r>
        <w:rPr>
          <w:rFonts w:ascii="微软雅黑" w:hAnsi="微软雅黑" w:eastAsia="微软雅黑" w:cs="微软雅黑"/>
          <w:color w:val="231F20"/>
          <w:spacing w:val="-9"/>
          <w:sz w:val="17"/>
          <w:szCs w:val="17"/>
        </w:rPr>
        <w:t xml:space="preserve"> microcirculation for P+R group was significantly inhibited   (P&lt;0.05). Conclusion: Propofol</w:t>
      </w:r>
      <w:r>
        <w:rPr>
          <w:rFonts w:ascii="微软雅黑" w:hAnsi="微软雅黑" w:eastAsia="微软雅黑" w:cs="微软雅黑"/>
          <w:color w:val="231F20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12"/>
          <w:sz w:val="17"/>
          <w:szCs w:val="17"/>
        </w:rPr>
        <w:t>improves</w:t>
      </w:r>
      <w:r>
        <w:rPr>
          <w:rFonts w:ascii="微软雅黑" w:hAnsi="微软雅黑" w:eastAsia="微软雅黑" w:cs="微软雅黑"/>
          <w:color w:val="231F20"/>
          <w:spacing w:val="-24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12"/>
          <w:sz w:val="17"/>
          <w:szCs w:val="17"/>
        </w:rPr>
        <w:t>mesenteric</w:t>
      </w:r>
      <w:r>
        <w:rPr>
          <w:rFonts w:ascii="微软雅黑" w:hAnsi="微软雅黑" w:eastAsia="微软雅黑" w:cs="微软雅黑"/>
          <w:color w:val="231F20"/>
          <w:spacing w:val="-24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12"/>
          <w:sz w:val="17"/>
          <w:szCs w:val="17"/>
        </w:rPr>
        <w:t>circulation</w:t>
      </w:r>
      <w:r>
        <w:rPr>
          <w:rFonts w:ascii="微软雅黑" w:hAnsi="微软雅黑" w:eastAsia="微软雅黑" w:cs="微软雅黑"/>
          <w:color w:val="231F20"/>
          <w:spacing w:val="-24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12"/>
          <w:sz w:val="17"/>
          <w:szCs w:val="17"/>
        </w:rPr>
        <w:t>while</w:t>
      </w:r>
      <w:r>
        <w:rPr>
          <w:rFonts w:ascii="微软雅黑" w:hAnsi="微软雅黑" w:eastAsia="微软雅黑" w:cs="微软雅黑"/>
          <w:color w:val="231F20"/>
          <w:spacing w:val="-24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12"/>
          <w:sz w:val="17"/>
          <w:szCs w:val="17"/>
        </w:rPr>
        <w:t>a</w:t>
      </w:r>
      <w:r>
        <w:rPr>
          <w:rFonts w:ascii="微软雅黑" w:hAnsi="微软雅黑" w:eastAsia="微软雅黑" w:cs="微软雅黑"/>
          <w:color w:val="231F20"/>
          <w:spacing w:val="-24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12"/>
          <w:sz w:val="17"/>
          <w:szCs w:val="17"/>
        </w:rPr>
        <w:t>combination</w:t>
      </w:r>
      <w:r>
        <w:rPr>
          <w:rFonts w:ascii="微软雅黑" w:hAnsi="微软雅黑" w:eastAsia="微软雅黑" w:cs="微软雅黑"/>
          <w:color w:val="231F20"/>
          <w:spacing w:val="-24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12"/>
          <w:sz w:val="17"/>
          <w:szCs w:val="17"/>
        </w:rPr>
        <w:t>of</w:t>
      </w:r>
      <w:r>
        <w:rPr>
          <w:rFonts w:ascii="微软雅黑" w:hAnsi="微软雅黑" w:eastAsia="微软雅黑" w:cs="微软雅黑"/>
          <w:color w:val="231F20"/>
          <w:spacing w:val="-23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12"/>
          <w:sz w:val="17"/>
          <w:szCs w:val="17"/>
        </w:rPr>
        <w:t>propofol and remifentanil inhibits mesenteric microcirculation in rabbit model.</w:t>
      </w:r>
      <w:r>
        <w:rPr>
          <w:rFonts w:ascii="微软雅黑" w:hAnsi="微软雅黑" w:eastAsia="微软雅黑" w:cs="微软雅黑"/>
          <w:color w:val="231F20"/>
          <w:sz w:val="17"/>
          <w:szCs w:val="17"/>
        </w:rPr>
        <w:t xml:space="preserve">        </w:t>
      </w:r>
      <w:r>
        <w:rPr>
          <w:rFonts w:ascii="微软雅黑" w:hAnsi="微软雅黑" w:eastAsia="微软雅黑" w:cs="微软雅黑"/>
          <w:color w:val="231F20"/>
          <w:spacing w:val="-8"/>
          <w:sz w:val="17"/>
          <w:szCs w:val="17"/>
        </w:rPr>
        <w:t>Key</w:t>
      </w:r>
      <w:r>
        <w:rPr>
          <w:rFonts w:ascii="微软雅黑" w:hAnsi="微软雅黑" w:eastAsia="微软雅黑" w:cs="微软雅黑"/>
          <w:color w:val="231F20"/>
          <w:spacing w:val="-16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8"/>
          <w:sz w:val="17"/>
          <w:szCs w:val="17"/>
        </w:rPr>
        <w:t>words</w:t>
      </w:r>
      <w:r>
        <w:rPr>
          <w:rFonts w:ascii="微软雅黑" w:hAnsi="微软雅黑" w:eastAsia="微软雅黑" w:cs="微软雅黑"/>
          <w:color w:val="231F20"/>
          <w:spacing w:val="-16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15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8"/>
          <w:sz w:val="17"/>
          <w:szCs w:val="17"/>
        </w:rPr>
        <w:t xml:space="preserve"> propofol; remifentanil; rabbit; microcirculation</w:t>
      </w:r>
    </w:p>
    <w:p/>
    <w:p>
      <w:pPr>
        <w:spacing w:line="20" w:lineRule="exact"/>
      </w:pPr>
    </w:p>
    <w:p>
      <w:pPr>
        <w:sectPr>
          <w:headerReference r:id="rId5" w:type="default"/>
          <w:pgSz w:w="11905" w:h="16836"/>
          <w:pgMar w:top="1316" w:right="1035" w:bottom="0" w:left="1052" w:header="894" w:footer="0" w:gutter="0"/>
          <w:cols w:equalWidth="0" w:num="1">
            <w:col w:w="9816"/>
          </w:cols>
        </w:sectPr>
      </w:pPr>
    </w:p>
    <w:p>
      <w:pPr>
        <w:spacing w:before="44" w:line="224" w:lineRule="auto"/>
        <w:ind w:left="85" w:right="355" w:firstLine="418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color w:val="231F20"/>
          <w:spacing w:val="16"/>
          <w:sz w:val="20"/>
          <w:szCs w:val="20"/>
        </w:rPr>
        <w:t>微</w:t>
      </w:r>
      <w:r>
        <w:rPr>
          <w:rFonts w:ascii="微软雅黑" w:hAnsi="微软雅黑" w:eastAsia="微软雅黑" w:cs="微软雅黑"/>
          <w:color w:val="231F20"/>
          <w:spacing w:val="8"/>
          <w:sz w:val="20"/>
          <w:szCs w:val="20"/>
        </w:rPr>
        <w:t>循环障碍是许多疾病的病理生理基础，在疾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16"/>
          <w:sz w:val="20"/>
          <w:szCs w:val="20"/>
        </w:rPr>
        <w:t>病</w:t>
      </w:r>
      <w:r>
        <w:rPr>
          <w:rFonts w:ascii="微软雅黑" w:hAnsi="微软雅黑" w:eastAsia="微软雅黑" w:cs="微软雅黑"/>
          <w:color w:val="231F20"/>
          <w:spacing w:val="12"/>
          <w:sz w:val="20"/>
          <w:szCs w:val="20"/>
        </w:rPr>
        <w:t>的</w:t>
      </w:r>
      <w:r>
        <w:rPr>
          <w:rFonts w:ascii="微软雅黑" w:hAnsi="微软雅黑" w:eastAsia="微软雅黑" w:cs="微软雅黑"/>
          <w:color w:val="231F20"/>
          <w:spacing w:val="8"/>
          <w:sz w:val="20"/>
          <w:szCs w:val="20"/>
        </w:rPr>
        <w:t>发生发展与转归中起着重要作用。微循环由微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9"/>
          <w:sz w:val="20"/>
          <w:szCs w:val="20"/>
        </w:rPr>
        <w:t>动</w:t>
      </w:r>
      <w:r>
        <w:rPr>
          <w:rFonts w:ascii="微软雅黑" w:hAnsi="微软雅黑" w:eastAsia="微软雅黑" w:cs="微软雅黑"/>
          <w:color w:val="231F20"/>
          <w:spacing w:val="6"/>
          <w:sz w:val="20"/>
          <w:szCs w:val="20"/>
        </w:rPr>
        <w:t>脉、毛细血管和毛细血管后微静脉组成,主要负责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1"/>
          <w:sz w:val="20"/>
          <w:szCs w:val="20"/>
        </w:rPr>
        <w:t>精细组织血流灌注的调节</w:t>
      </w:r>
      <w:r>
        <w:rPr>
          <w:rFonts w:ascii="微软雅黑" w:hAnsi="微软雅黑" w:eastAsia="微软雅黑" w:cs="微软雅黑"/>
          <w:color w:val="231F20"/>
          <w:spacing w:val="1"/>
          <w:position w:val="7"/>
          <w:sz w:val="11"/>
          <w:szCs w:val="11"/>
        </w:rPr>
        <w:t xml:space="preserve">[1] </w:t>
      </w:r>
      <w:r>
        <w:rPr>
          <w:rFonts w:ascii="微软雅黑" w:hAnsi="微软雅黑" w:eastAsia="微软雅黑" w:cs="微软雅黑"/>
          <w:color w:val="231F20"/>
          <w:spacing w:val="1"/>
          <w:sz w:val="20"/>
          <w:szCs w:val="20"/>
        </w:rPr>
        <w:t>。近年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来，全麻状态下静 </w:t>
      </w:r>
      <w:r>
        <w:rPr>
          <w:rFonts w:ascii="微软雅黑" w:hAnsi="微软雅黑" w:eastAsia="微软雅黑" w:cs="微软雅黑"/>
          <w:color w:val="231F20"/>
          <w:spacing w:val="16"/>
          <w:sz w:val="20"/>
          <w:szCs w:val="20"/>
        </w:rPr>
        <w:t>脉</w:t>
      </w:r>
      <w:r>
        <w:rPr>
          <w:rFonts w:ascii="微软雅黑" w:hAnsi="微软雅黑" w:eastAsia="微软雅黑" w:cs="微软雅黑"/>
          <w:color w:val="231F20"/>
          <w:spacing w:val="12"/>
          <w:sz w:val="20"/>
          <w:szCs w:val="20"/>
        </w:rPr>
        <w:t>麻</w:t>
      </w:r>
      <w:r>
        <w:rPr>
          <w:rFonts w:ascii="微软雅黑" w:hAnsi="微软雅黑" w:eastAsia="微软雅黑" w:cs="微软雅黑"/>
          <w:color w:val="231F20"/>
          <w:spacing w:val="8"/>
          <w:sz w:val="20"/>
          <w:szCs w:val="20"/>
        </w:rPr>
        <w:t>醉药物对于微循环的影响逐渐受到重视。旁流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15"/>
          <w:sz w:val="20"/>
          <w:szCs w:val="20"/>
        </w:rPr>
        <w:t>暗视野技术(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>SDF</w:t>
      </w:r>
      <w:r>
        <w:rPr>
          <w:rFonts w:ascii="微软雅黑" w:hAnsi="微软雅黑" w:eastAsia="微软雅黑" w:cs="微软雅黑"/>
          <w:color w:val="231F20"/>
          <w:spacing w:val="15"/>
          <w:sz w:val="20"/>
          <w:szCs w:val="20"/>
        </w:rPr>
        <w:t>)</w:t>
      </w:r>
      <w:r>
        <w:rPr>
          <w:rFonts w:ascii="微软雅黑" w:hAnsi="微软雅黑" w:eastAsia="微软雅黑" w:cs="微软雅黑"/>
          <w:color w:val="231F20"/>
          <w:spacing w:val="15"/>
          <w:position w:val="7"/>
          <w:sz w:val="11"/>
          <w:szCs w:val="11"/>
        </w:rPr>
        <w:t>[2]</w:t>
      </w:r>
      <w:r>
        <w:rPr>
          <w:rFonts w:ascii="微软雅黑" w:hAnsi="微软雅黑" w:eastAsia="微软雅黑" w:cs="微软雅黑"/>
          <w:color w:val="231F20"/>
          <w:spacing w:val="15"/>
          <w:sz w:val="20"/>
          <w:szCs w:val="20"/>
        </w:rPr>
        <w:t>作为一种新型的观察微循环</w:t>
      </w:r>
      <w:r>
        <w:rPr>
          <w:rFonts w:ascii="微软雅黑" w:hAnsi="微软雅黑" w:eastAsia="微软雅黑" w:cs="微软雅黑"/>
          <w:color w:val="231F20"/>
          <w:spacing w:val="13"/>
          <w:sz w:val="20"/>
          <w:szCs w:val="20"/>
        </w:rPr>
        <w:t>的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1"/>
          <w:sz w:val="20"/>
          <w:szCs w:val="20"/>
        </w:rPr>
        <w:t>方法，具有操作简便、分析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准确等多种特点。本研究 </w:t>
      </w:r>
      <w:r>
        <w:rPr>
          <w:rFonts w:ascii="微软雅黑" w:hAnsi="微软雅黑" w:eastAsia="微软雅黑" w:cs="微软雅黑"/>
          <w:color w:val="231F20"/>
          <w:spacing w:val="28"/>
          <w:sz w:val="20"/>
          <w:szCs w:val="20"/>
        </w:rPr>
        <w:t>采</w:t>
      </w:r>
      <w:r>
        <w:rPr>
          <w:rFonts w:ascii="微软雅黑" w:hAnsi="微软雅黑" w:eastAsia="微软雅黑" w:cs="微软雅黑"/>
          <w:color w:val="231F20"/>
          <w:spacing w:val="18"/>
          <w:sz w:val="20"/>
          <w:szCs w:val="20"/>
        </w:rPr>
        <w:t>取旁流暗视野技术观察丙泊酚和瑞芬太尼联合</w:t>
      </w:r>
    </w:p>
    <w:p>
      <w:pPr>
        <w:spacing w:before="68" w:line="200" w:lineRule="auto"/>
        <w:ind w:left="92" w:right="330" w:hanging="2"/>
        <w:rPr>
          <w:rFonts w:ascii="微软雅黑" w:hAnsi="微软雅黑" w:eastAsia="微软雅黑" w:cs="微软雅黑"/>
          <w:sz w:val="15"/>
          <w:szCs w:val="15"/>
        </w:rPr>
      </w:pPr>
      <w:r>
        <w:rPr>
          <w:rFonts w:ascii="微软雅黑" w:hAnsi="微软雅黑" w:eastAsia="微软雅黑" w:cs="微软雅黑"/>
          <w:color w:val="231F20"/>
          <w:spacing w:val="-4"/>
          <w:sz w:val="15"/>
          <w:szCs w:val="15"/>
        </w:rPr>
        <w:t>作者简介  张杨</w:t>
      </w:r>
      <w:r>
        <w:rPr>
          <w:rFonts w:ascii="微软雅黑" w:hAnsi="微软雅黑" w:eastAsia="微软雅黑" w:cs="微软雅黑"/>
          <w:color w:val="231F20"/>
          <w:spacing w:val="-3"/>
          <w:sz w:val="15"/>
          <w:szCs w:val="15"/>
        </w:rPr>
        <w:t>(</w:t>
      </w:r>
      <w:r>
        <w:rPr>
          <w:rFonts w:ascii="微软雅黑" w:hAnsi="微软雅黑" w:eastAsia="微软雅黑" w:cs="微软雅黑"/>
          <w:color w:val="231F20"/>
          <w:spacing w:val="-2"/>
          <w:sz w:val="15"/>
          <w:szCs w:val="15"/>
        </w:rPr>
        <w:t>1982- )，男，主治医师，硕士在读，研究方向：临床麻</w:t>
      </w:r>
      <w:r>
        <w:rPr>
          <w:rFonts w:ascii="微软雅黑" w:hAnsi="微软雅黑" w:eastAsia="微软雅黑" w:cs="微软雅黑"/>
          <w:color w:val="231F20"/>
          <w:sz w:val="15"/>
          <w:szCs w:val="15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12"/>
          <w:sz w:val="15"/>
          <w:szCs w:val="15"/>
        </w:rPr>
        <w:t>醉</w:t>
      </w:r>
      <w:r>
        <w:rPr>
          <w:rFonts w:ascii="微软雅黑" w:hAnsi="微软雅黑" w:eastAsia="微软雅黑" w:cs="微软雅黑"/>
          <w:color w:val="231F20"/>
          <w:spacing w:val="-10"/>
          <w:sz w:val="15"/>
          <w:szCs w:val="15"/>
        </w:rPr>
        <w:t>；</w:t>
      </w:r>
      <w:r>
        <w:rPr>
          <w:rFonts w:ascii="微软雅黑" w:hAnsi="微软雅黑" w:eastAsia="微软雅黑" w:cs="微软雅黑"/>
          <w:color w:val="231F20"/>
          <w:spacing w:val="-6"/>
          <w:sz w:val="15"/>
          <w:szCs w:val="15"/>
        </w:rPr>
        <w:t>通信作者：于泳浩，E-mail：yuyonghao@126.com。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0" w:line="221" w:lineRule="auto"/>
        <w:ind w:right="97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color w:val="231F20"/>
          <w:spacing w:val="16"/>
          <w:sz w:val="20"/>
          <w:szCs w:val="20"/>
        </w:rPr>
        <w:t>应</w:t>
      </w:r>
      <w:r>
        <w:rPr>
          <w:rFonts w:ascii="微软雅黑" w:hAnsi="微软雅黑" w:eastAsia="微软雅黑" w:cs="微软雅黑"/>
          <w:color w:val="231F20"/>
          <w:spacing w:val="11"/>
          <w:sz w:val="20"/>
          <w:szCs w:val="20"/>
        </w:rPr>
        <w:t>用</w:t>
      </w:r>
      <w:r>
        <w:rPr>
          <w:rFonts w:ascii="微软雅黑" w:hAnsi="微软雅黑" w:eastAsia="微软雅黑" w:cs="微软雅黑"/>
          <w:color w:val="231F20"/>
          <w:spacing w:val="8"/>
          <w:sz w:val="20"/>
          <w:szCs w:val="20"/>
        </w:rPr>
        <w:t>对于兔小肠系膜微循环的影响，为临床麻醉工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6"/>
          <w:sz w:val="20"/>
          <w:szCs w:val="20"/>
        </w:rPr>
        <w:t>作</w:t>
      </w:r>
      <w:r>
        <w:rPr>
          <w:rFonts w:ascii="微软雅黑" w:hAnsi="微软雅黑" w:eastAsia="微软雅黑" w:cs="微软雅黑"/>
          <w:color w:val="231F20"/>
          <w:spacing w:val="4"/>
          <w:sz w:val="20"/>
          <w:szCs w:val="20"/>
        </w:rPr>
        <w:t>提供一定的指导，让患者术后得到更好的转归。</w:t>
      </w:r>
    </w:p>
    <w:p>
      <w:pPr>
        <w:spacing w:before="1" w:line="186" w:lineRule="auto"/>
        <w:ind w:left="10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color w:val="231F20"/>
          <w:spacing w:val="6"/>
          <w:sz w:val="20"/>
          <w:szCs w:val="20"/>
        </w:rPr>
        <w:t>1   材料与方</w:t>
      </w:r>
      <w:r>
        <w:rPr>
          <w:rFonts w:ascii="微软雅黑" w:hAnsi="微软雅黑" w:eastAsia="微软雅黑" w:cs="微软雅黑"/>
          <w:color w:val="231F20"/>
          <w:spacing w:val="5"/>
          <w:sz w:val="20"/>
          <w:szCs w:val="20"/>
        </w:rPr>
        <w:t>法</w:t>
      </w:r>
    </w:p>
    <w:p>
      <w:pPr>
        <w:spacing w:before="47" w:line="182" w:lineRule="auto"/>
        <w:ind w:left="19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color w:val="231F20"/>
          <w:spacing w:val="1"/>
          <w:sz w:val="20"/>
          <w:szCs w:val="20"/>
        </w:rPr>
        <w:t xml:space="preserve">1.1   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>材料</w:t>
      </w:r>
    </w:p>
    <w:p>
      <w:pPr>
        <w:spacing w:before="49" w:line="212" w:lineRule="auto"/>
        <w:ind w:left="2" w:right="31" w:firstLine="17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color w:val="231F20"/>
          <w:spacing w:val="12"/>
          <w:sz w:val="20"/>
          <w:szCs w:val="20"/>
        </w:rPr>
        <w:t>1</w:t>
      </w:r>
      <w:r>
        <w:rPr>
          <w:rFonts w:ascii="微软雅黑" w:hAnsi="微软雅黑" w:eastAsia="微软雅黑" w:cs="微软雅黑"/>
          <w:color w:val="231F20"/>
          <w:spacing w:val="9"/>
          <w:sz w:val="20"/>
          <w:szCs w:val="20"/>
        </w:rPr>
        <w:t>.1.1   实验动物   一级健康纯种新西兰大白兔 30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20"/>
          <w:sz w:val="20"/>
          <w:szCs w:val="20"/>
        </w:rPr>
        <w:t>只</w:t>
      </w:r>
      <w:r>
        <w:rPr>
          <w:rFonts w:ascii="微软雅黑" w:hAnsi="微软雅黑" w:eastAsia="微软雅黑" w:cs="微软雅黑"/>
          <w:color w:val="231F20"/>
          <w:spacing w:val="-16"/>
          <w:sz w:val="20"/>
          <w:szCs w:val="20"/>
        </w:rPr>
        <w:t>，</w:t>
      </w:r>
      <w:r>
        <w:rPr>
          <w:rFonts w:ascii="微软雅黑" w:hAnsi="微软雅黑" w:eastAsia="微软雅黑" w:cs="微软雅黑"/>
          <w:color w:val="231F20"/>
          <w:spacing w:val="-10"/>
          <w:sz w:val="20"/>
          <w:szCs w:val="20"/>
        </w:rPr>
        <w:t>雌雄不限，兔龄 120~150 d，体质量 1.8 ~2.2 kg，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4"/>
          <w:sz w:val="20"/>
          <w:szCs w:val="20"/>
        </w:rPr>
        <w:t>清洁级，  由山东</w:t>
      </w:r>
      <w:r>
        <w:rPr>
          <w:rFonts w:ascii="微软雅黑" w:hAnsi="微软雅黑" w:eastAsia="微软雅黑" w:cs="微软雅黑"/>
          <w:color w:val="231F20"/>
          <w:spacing w:val="3"/>
          <w:sz w:val="20"/>
          <w:szCs w:val="20"/>
        </w:rPr>
        <w:t>大</w:t>
      </w:r>
      <w:r>
        <w:rPr>
          <w:rFonts w:ascii="微软雅黑" w:hAnsi="微软雅黑" w:eastAsia="微软雅黑" w:cs="微软雅黑"/>
          <w:color w:val="231F20"/>
          <w:spacing w:val="2"/>
          <w:sz w:val="20"/>
          <w:szCs w:val="20"/>
        </w:rPr>
        <w:t>学医学院动物实验中心提供，单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1"/>
          <w:sz w:val="20"/>
          <w:szCs w:val="20"/>
        </w:rPr>
        <w:t>笼饲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>养。</w:t>
      </w:r>
    </w:p>
    <w:p>
      <w:pPr>
        <w:spacing w:before="48" w:line="191" w:lineRule="auto"/>
        <w:ind w:left="21" w:right="95" w:hanging="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color w:val="231F20"/>
          <w:spacing w:val="-1"/>
          <w:sz w:val="20"/>
          <w:szCs w:val="20"/>
        </w:rPr>
        <w:t>1.1.2   试剂及仪器   乳酸林格氏液(批号:9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>L</w:t>
      </w:r>
      <w:r>
        <w:rPr>
          <w:rFonts w:ascii="微软雅黑" w:hAnsi="微软雅黑" w:eastAsia="微软雅黑" w:cs="微软雅黑"/>
          <w:color w:val="231F20"/>
          <w:spacing w:val="-1"/>
          <w:sz w:val="20"/>
          <w:szCs w:val="20"/>
        </w:rPr>
        <w:t>90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>F</w:t>
      </w:r>
      <w:r>
        <w:rPr>
          <w:rFonts w:ascii="微软雅黑" w:hAnsi="微软雅黑" w:eastAsia="微软雅黑" w:cs="微软雅黑"/>
          <w:color w:val="231F20"/>
          <w:spacing w:val="-1"/>
          <w:sz w:val="20"/>
          <w:szCs w:val="20"/>
        </w:rPr>
        <w:t>3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，中 </w:t>
      </w:r>
      <w:r>
        <w:rPr>
          <w:rFonts w:ascii="微软雅黑" w:hAnsi="微软雅黑" w:eastAsia="微软雅黑" w:cs="微软雅黑"/>
          <w:color w:val="231F20"/>
          <w:spacing w:val="6"/>
          <w:sz w:val="20"/>
          <w:szCs w:val="20"/>
        </w:rPr>
        <w:t>国大冢</w:t>
      </w:r>
      <w:r>
        <w:rPr>
          <w:rFonts w:ascii="微软雅黑" w:hAnsi="微软雅黑" w:eastAsia="微软雅黑" w:cs="微软雅黑"/>
          <w:color w:val="231F20"/>
          <w:spacing w:val="5"/>
          <w:sz w:val="20"/>
          <w:szCs w:val="20"/>
        </w:rPr>
        <w:t>制</w:t>
      </w:r>
      <w:r>
        <w:rPr>
          <w:rFonts w:ascii="微软雅黑" w:hAnsi="微软雅黑" w:eastAsia="微软雅黑" w:cs="微软雅黑"/>
          <w:color w:val="231F20"/>
          <w:spacing w:val="3"/>
          <w:sz w:val="20"/>
          <w:szCs w:val="20"/>
        </w:rPr>
        <w:t>药)，利多卡因(批号: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>H</w:t>
      </w:r>
      <w:r>
        <w:rPr>
          <w:rFonts w:ascii="微软雅黑" w:hAnsi="微软雅黑" w:eastAsia="微软雅黑" w:cs="微软雅黑"/>
          <w:color w:val="231F20"/>
          <w:spacing w:val="3"/>
          <w:sz w:val="20"/>
          <w:szCs w:val="20"/>
        </w:rPr>
        <w:t>37022839，山东华</w:t>
      </w:r>
    </w:p>
    <w:p>
      <w:pPr>
        <w:sectPr>
          <w:type w:val="continuous"/>
          <w:pgSz w:w="11905" w:h="16836"/>
          <w:pgMar w:top="1316" w:right="1035" w:bottom="0" w:left="1052" w:header="894" w:footer="0" w:gutter="0"/>
          <w:cols w:equalWidth="0" w:num="2">
            <w:col w:w="5031" w:space="100"/>
            <w:col w:w="4685"/>
          </w:cols>
        </w:sectPr>
      </w:pPr>
    </w:p>
    <w:p>
      <w: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4819650</wp:posOffset>
                </wp:positionH>
                <wp:positionV relativeFrom="page">
                  <wp:posOffset>4053840</wp:posOffset>
                </wp:positionV>
                <wp:extent cx="47625" cy="2540"/>
                <wp:effectExtent l="0" t="0" r="0" b="0"/>
                <wp:wrapNone/>
                <wp:docPr id="50" name="任意多边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254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75" h="4">
                              <a:moveTo>
                                <a:pt x="0" y="1"/>
                              </a:moveTo>
                              <a:lnTo>
                                <a:pt x="74" y="1"/>
                              </a:lnTo>
                            </a:path>
                          </a:pathLst>
                        </a:custGeom>
                        <a:noFill/>
                        <a:ln w="2413" cap="flat" cmpd="sng">
                          <a:solidFill>
                            <a:srgbClr val="231F20"/>
                          </a:solidFill>
                          <a:prstDash val="solid"/>
                          <a:miter lim="1000000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79.5pt;margin-top:319.2pt;height:0.2pt;width:3.75pt;mso-position-horizontal-relative:page;mso-position-vertical-relative:page;z-index:251666432;mso-width-relative:page;mso-height-relative:page;" filled="f" stroked="t" coordsize="75,4" o:allowincell="f" o:gfxdata="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Po5cxTZAAAACwEAAA8AAAAAAAAAAQAgAAAAIgAA&#10;AGRycy9kb3ducmV2LnhtbFBLAQIUABQAAAAIAIdO4kBPCkiQQAIAAJ8EAAAOAAAAAAAAAAEAIAAA&#10;ACgBAABkcnMvZTJvRG9jLnhtbFBLBQYAAAAABgAGAFkBAADaBQAAAAA=&#10;" path="m0,1l74,1e">
                <v:fill on="f" focussize="0,0"/>
                <v:stroke weight="0.19pt" color="#231F20" miterlimit="10" joinstyle="miter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2485390</wp:posOffset>
                </wp:positionH>
                <wp:positionV relativeFrom="page">
                  <wp:posOffset>7346950</wp:posOffset>
                </wp:positionV>
                <wp:extent cx="40640" cy="2540"/>
                <wp:effectExtent l="0" t="0" r="0" b="0"/>
                <wp:wrapNone/>
                <wp:docPr id="52" name="任意多边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" cy="254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4" h="4">
                              <a:moveTo>
                                <a:pt x="0" y="1"/>
                              </a:moveTo>
                              <a:lnTo>
                                <a:pt x="63" y="1"/>
                              </a:lnTo>
                            </a:path>
                          </a:pathLst>
                        </a:custGeom>
                        <a:noFill/>
                        <a:ln w="2413" cap="flat" cmpd="sng">
                          <a:solidFill>
                            <a:srgbClr val="231F20"/>
                          </a:solidFill>
                          <a:prstDash val="solid"/>
                          <a:miter lim="1000000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95.7pt;margin-top:578.5pt;height:0.2pt;width:3.2pt;mso-position-horizontal-relative:page;mso-position-vertical-relative:page;z-index:251667456;mso-width-relative:page;mso-height-relative:page;" filled="f" stroked="t" coordsize="64,4" o:allowincell="f" o:gfxdata="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IZH3F7aAAAADQEAAA8AAAAAAAAAAQAgAAAAIgAA&#10;AGRycy9kb3ducmV2LnhtbFBLAQIUABQAAAAIAIdO4kC2wEMjPwIAAJ8EAAAOAAAAAAAAAAEAIAAA&#10;ACkBAABkcnMvZTJvRG9jLnhtbFBLBQYAAAAABgAGAFkBAADaBQAAAAA=&#10;" path="m0,1l63,1e">
                <v:fill on="f" focussize="0,0"/>
                <v:stroke weight="0.19pt" color="#231F20" miterlimit="10" joinstyle="miter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3521710</wp:posOffset>
                </wp:positionH>
                <wp:positionV relativeFrom="page">
                  <wp:posOffset>7514590</wp:posOffset>
                </wp:positionV>
                <wp:extent cx="41275" cy="2540"/>
                <wp:effectExtent l="0" t="0" r="0" b="0"/>
                <wp:wrapNone/>
                <wp:docPr id="54" name="任意多边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" cy="254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5" h="4">
                              <a:moveTo>
                                <a:pt x="0" y="1"/>
                              </a:moveTo>
                              <a:lnTo>
                                <a:pt x="64" y="1"/>
                              </a:lnTo>
                            </a:path>
                          </a:pathLst>
                        </a:custGeom>
                        <a:noFill/>
                        <a:ln w="2413" cap="flat" cmpd="sng">
                          <a:solidFill>
                            <a:srgbClr val="231F20"/>
                          </a:solidFill>
                          <a:prstDash val="solid"/>
                          <a:miter lim="1000000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77.3pt;margin-top:591.7pt;height:0.2pt;width:3.25pt;mso-position-horizontal-relative:page;mso-position-vertical-relative:page;z-index:251668480;mso-width-relative:page;mso-height-relative:page;" filled="f" stroked="t" coordsize="65,4" o:allowincell="f" o:gfxdata="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5d2ffZAAAADQEAAA8AAAAAAAAAAQAgAAAAIgAA&#10;AGRycy9kb3ducmV2LnhtbFBLAQIUABQAAAAIAIdO4kC+p3iuQAIAAJ8EAAAOAAAAAAAAAAEAIAAA&#10;ACgBAABkcnMvZTJvRG9jLnhtbFBLBQYAAAAABgAGAFkBAADaBQAAAAA=&#10;" path="m0,1l64,1e">
                <v:fill on="f" focussize="0,0"/>
                <v:stroke weight="0.19pt" color="#231F20" miterlimit="10" joinstyle="miter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2263140</wp:posOffset>
                </wp:positionH>
                <wp:positionV relativeFrom="page">
                  <wp:posOffset>8481060</wp:posOffset>
                </wp:positionV>
                <wp:extent cx="40640" cy="2540"/>
                <wp:effectExtent l="0" t="0" r="0" b="0"/>
                <wp:wrapNone/>
                <wp:docPr id="56" name="任意多边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" cy="254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4" h="4">
                              <a:moveTo>
                                <a:pt x="0" y="1"/>
                              </a:moveTo>
                              <a:lnTo>
                                <a:pt x="63" y="1"/>
                              </a:lnTo>
                            </a:path>
                          </a:pathLst>
                        </a:custGeom>
                        <a:noFill/>
                        <a:ln w="2413" cap="flat" cmpd="sng">
                          <a:solidFill>
                            <a:srgbClr val="231F20"/>
                          </a:solidFill>
                          <a:prstDash val="solid"/>
                          <a:miter lim="1000000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78.2pt;margin-top:667.8pt;height:0.2pt;width:3.2pt;mso-position-horizontal-relative:page;mso-position-vertical-relative:page;z-index:251669504;mso-width-relative:page;mso-height-relative:page;" filled="f" stroked="t" coordsize="64,4" o:allowincell="f" o:gfxdata="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jimjXdkAAAANAQAADwAAAAAAAAABACAAAAAiAAAA&#10;ZHJzL2Rvd25yZXYueG1sUEsBAhQAFAAAAAgAh07iQBZUs/o/AgAAnwQAAA4AAAAAAAAAAQAgAAAA&#10;KAEAAGRycy9lMm9Eb2MueG1sUEsFBgAAAAAGAAYAWQEAANkFAAAAAA==&#10;" path="m0,1l63,1e">
                <v:fill on="f" focussize="0,0"/>
                <v:stroke weight="0.19pt" color="#231F20" miterlimit="10" joinstyle="miter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8648700</wp:posOffset>
                </wp:positionV>
                <wp:extent cx="40640" cy="2540"/>
                <wp:effectExtent l="0" t="0" r="0" b="0"/>
                <wp:wrapNone/>
                <wp:docPr id="51" name="任意多边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" cy="254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4" h="4">
                              <a:moveTo>
                                <a:pt x="0" y="1"/>
                              </a:moveTo>
                              <a:lnTo>
                                <a:pt x="63" y="1"/>
                              </a:lnTo>
                            </a:path>
                          </a:pathLst>
                        </a:custGeom>
                        <a:noFill/>
                        <a:ln w="2413" cap="flat" cmpd="sng">
                          <a:solidFill>
                            <a:srgbClr val="231F20"/>
                          </a:solidFill>
                          <a:prstDash val="solid"/>
                          <a:miter lim="1000000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26.6pt;margin-top:681pt;height:0.2pt;width:3.2pt;mso-position-horizontal-relative:page;mso-position-vertical-relative:page;z-index:251670528;mso-width-relative:page;mso-height-relative:page;" filled="f" stroked="t" coordsize="64,4" o:allowincell="f" o:gfxdata="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IBn5HfaAAAADQEAAA8AAAAAAAAAAQAgAAAAIgAA&#10;AGRycy9kb3ducmV2LnhtbFBLAQIUABQAAAAIAIdO4kDOr8d5PwIAAJ8EAAAOAAAAAAAAAAEAIAAA&#10;ACkBAABkcnMvZTJvRG9jLnhtbFBLBQYAAAAABgAGAFkBAADaBQAAAAA=&#10;" path="m0,1l63,1e">
                <v:fill on="f" focussize="0,0"/>
                <v:stroke weight="0.19pt" color="#231F20" miterlimit="10" joinstyle="miter"/>
                <v:imagedata o:title=""/>
                <o:lock v:ext="edit"/>
              </v:shape>
            </w:pict>
          </mc:Fallback>
        </mc:AlternateContent>
      </w:r>
    </w:p>
    <w:p>
      <w:pPr>
        <w:spacing w:line="54" w:lineRule="exact"/>
      </w:pPr>
    </w:p>
    <w:p>
      <w:pPr>
        <w:sectPr>
          <w:headerReference r:id="rId6" w:type="default"/>
          <w:footerReference r:id="rId7" w:type="default"/>
          <w:pgSz w:w="11905" w:h="16836"/>
          <w:pgMar w:top="1301" w:right="1052" w:bottom="1400" w:left="1039" w:header="1137" w:footer="1077" w:gutter="0"/>
          <w:cols w:equalWidth="0" w:num="1">
            <w:col w:w="9813"/>
          </w:cols>
        </w:sectPr>
      </w:pPr>
    </w:p>
    <w:p>
      <w:pPr>
        <w:spacing w:before="46" w:line="220" w:lineRule="auto"/>
        <w:ind w:left="97" w:right="288" w:firstLine="1"/>
        <w:rPr>
          <w:rFonts w:ascii="微软雅黑" w:hAnsi="微软雅黑" w:eastAsia="微软雅黑" w:cs="微软雅黑"/>
          <w:sz w:val="20"/>
          <w:szCs w:val="20"/>
        </w:rPr>
      </w:pPr>
      <w:r>
        <w:drawing>
          <wp:anchor distT="0" distB="0" distL="0" distR="0" simplePos="0" relativeHeight="251674624" behindDoc="0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1513840</wp:posOffset>
            </wp:positionV>
            <wp:extent cx="2552065" cy="146050"/>
            <wp:effectExtent l="0" t="0" r="0" b="0"/>
            <wp:wrapNone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51877" cy="145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360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1699260</wp:posOffset>
            </wp:positionV>
            <wp:extent cx="3040380" cy="164465"/>
            <wp:effectExtent l="0" t="0" r="762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0499" cy="164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1934210</wp:posOffset>
            </wp:positionV>
            <wp:extent cx="690245" cy="139700"/>
            <wp:effectExtent l="0" t="0" r="0" b="14605"/>
            <wp:wrapNone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90172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color w:val="231F20"/>
          <w:spacing w:val="-1"/>
          <w:sz w:val="20"/>
          <w:szCs w:val="20"/>
        </w:rPr>
        <w:t>鲁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制药有限公司)，丙泊酚(批号：X13051A，阿斯利 </w:t>
      </w:r>
      <w:r>
        <w:rPr>
          <w:rFonts w:ascii="微软雅黑" w:hAnsi="微软雅黑" w:eastAsia="微软雅黑" w:cs="微软雅黑"/>
          <w:color w:val="231F20"/>
          <w:spacing w:val="4"/>
          <w:sz w:val="20"/>
          <w:szCs w:val="20"/>
        </w:rPr>
        <w:t>康制药有限公司)，瑞芬太尼(批号:090511，宜昌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人 </w:t>
      </w:r>
      <w:r>
        <w:rPr>
          <w:rFonts w:ascii="微软雅黑" w:hAnsi="微软雅黑" w:eastAsia="微软雅黑" w:cs="微软雅黑"/>
          <w:color w:val="231F20"/>
          <w:spacing w:val="-8"/>
          <w:sz w:val="20"/>
          <w:szCs w:val="20"/>
        </w:rPr>
        <w:t>福药业</w:t>
      </w:r>
      <w:r>
        <w:rPr>
          <w:rFonts w:ascii="微软雅黑" w:hAnsi="微软雅黑" w:eastAsia="微软雅黑" w:cs="微软雅黑"/>
          <w:color w:val="231F20"/>
          <w:spacing w:val="-6"/>
          <w:sz w:val="20"/>
          <w:szCs w:val="20"/>
        </w:rPr>
        <w:t>)</w:t>
      </w:r>
      <w:r>
        <w:rPr>
          <w:rFonts w:ascii="微软雅黑" w:hAnsi="微软雅黑" w:eastAsia="微软雅黑" w:cs="微软雅黑"/>
          <w:color w:val="231F20"/>
          <w:spacing w:val="-4"/>
          <w:sz w:val="20"/>
          <w:szCs w:val="20"/>
        </w:rPr>
        <w:t>，咪唑安定(批号:20090812，江苏恩华药业)，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4"/>
          <w:sz w:val="20"/>
          <w:szCs w:val="20"/>
        </w:rPr>
        <w:t>阿曲库铵(批号</w:t>
      </w:r>
      <w:r>
        <w:rPr>
          <w:rFonts w:ascii="微软雅黑" w:hAnsi="微软雅黑" w:eastAsia="微软雅黑" w:cs="微软雅黑"/>
          <w:color w:val="231F20"/>
          <w:spacing w:val="2"/>
          <w:sz w:val="20"/>
          <w:szCs w:val="20"/>
        </w:rPr>
        <w:t>:09072521，上海恒瑞医药)，心电监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1"/>
          <w:sz w:val="20"/>
          <w:szCs w:val="20"/>
        </w:rPr>
        <w:t>护仪(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>Bene</w:t>
      </w:r>
      <w:r>
        <w:rPr>
          <w:rFonts w:ascii="微软雅黑" w:hAnsi="微软雅黑" w:eastAsia="微软雅黑" w:cs="微软雅黑"/>
          <w:color w:val="231F20"/>
          <w:spacing w:val="1"/>
          <w:sz w:val="20"/>
          <w:szCs w:val="20"/>
        </w:rPr>
        <w:t>-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>View</w:t>
      </w:r>
      <w:r>
        <w:rPr>
          <w:rFonts w:ascii="微软雅黑" w:hAnsi="微软雅黑" w:eastAsia="微软雅黑" w:cs="微软雅黑"/>
          <w:color w:val="231F20"/>
          <w:spacing w:val="1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>T</w:t>
      </w:r>
      <w:r>
        <w:rPr>
          <w:rFonts w:ascii="微软雅黑" w:hAnsi="微软雅黑" w:eastAsia="微软雅黑" w:cs="微软雅黑"/>
          <w:color w:val="231F20"/>
          <w:spacing w:val="1"/>
          <w:sz w:val="20"/>
          <w:szCs w:val="20"/>
        </w:rPr>
        <w:t>5，深圳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迈瑞生物医疗电子股份有 </w:t>
      </w:r>
      <w:r>
        <w:rPr>
          <w:rFonts w:ascii="微软雅黑" w:hAnsi="微软雅黑" w:eastAsia="微软雅黑" w:cs="微软雅黑"/>
          <w:color w:val="231F20"/>
          <w:spacing w:val="8"/>
          <w:sz w:val="20"/>
          <w:szCs w:val="20"/>
        </w:rPr>
        <w:t>限</w:t>
      </w:r>
      <w:r>
        <w:rPr>
          <w:rFonts w:ascii="微软雅黑" w:hAnsi="微软雅黑" w:eastAsia="微软雅黑" w:cs="微软雅黑"/>
          <w:color w:val="231F20"/>
          <w:spacing w:val="5"/>
          <w:sz w:val="20"/>
          <w:szCs w:val="20"/>
        </w:rPr>
        <w:t>公司)，动物呼吸机(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>DHX</w:t>
      </w:r>
      <w:r>
        <w:rPr>
          <w:rFonts w:ascii="微软雅黑" w:hAnsi="微软雅黑" w:eastAsia="微软雅黑" w:cs="微软雅黑"/>
          <w:color w:val="231F20"/>
          <w:spacing w:val="5"/>
          <w:sz w:val="20"/>
          <w:szCs w:val="20"/>
        </w:rPr>
        <w:t>- 150，上海嘉鹏科技有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6"/>
          <w:sz w:val="20"/>
          <w:szCs w:val="20"/>
        </w:rPr>
        <w:t>限公司)，</w:t>
      </w:r>
      <w:r>
        <w:rPr>
          <w:rFonts w:ascii="微软雅黑" w:hAnsi="微软雅黑" w:eastAsia="微软雅黑" w:cs="微软雅黑"/>
          <w:color w:val="231F20"/>
          <w:spacing w:val="-3"/>
          <w:sz w:val="20"/>
          <w:szCs w:val="20"/>
        </w:rPr>
        <w:t>Graseby</w:t>
      </w:r>
      <w:r>
        <w:rPr>
          <w:rFonts w:ascii="微软雅黑" w:hAnsi="微软雅黑" w:eastAsia="微软雅黑" w:cs="微软雅黑"/>
          <w:color w:val="231F20"/>
          <w:spacing w:val="-6"/>
          <w:sz w:val="20"/>
          <w:szCs w:val="20"/>
        </w:rPr>
        <w:t>3500</w:t>
      </w:r>
      <w:r>
        <w:rPr>
          <w:rFonts w:ascii="微软雅黑" w:hAnsi="微软雅黑" w:eastAsia="微软雅黑" w:cs="微软雅黑"/>
          <w:color w:val="231F20"/>
          <w:spacing w:val="-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3"/>
          <w:sz w:val="20"/>
          <w:szCs w:val="20"/>
        </w:rPr>
        <w:t>微量注射泵  (Graseby 公司，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2"/>
          <w:sz w:val="20"/>
          <w:szCs w:val="20"/>
        </w:rPr>
        <w:t xml:space="preserve">英国)，  旁流暗视野成像仪  (side-stream </w:t>
      </w:r>
      <w:r>
        <w:rPr>
          <w:rFonts w:ascii="微软雅黑" w:hAnsi="微软雅黑" w:eastAsia="微软雅黑" w:cs="微软雅黑"/>
          <w:color w:val="231F20"/>
          <w:spacing w:val="-1"/>
          <w:sz w:val="20"/>
          <w:szCs w:val="20"/>
        </w:rPr>
        <w:t>dark</w:t>
      </w:r>
      <w:r>
        <w:rPr>
          <w:rFonts w:ascii="微软雅黑" w:hAnsi="微软雅黑" w:eastAsia="微软雅黑" w:cs="微软雅黑"/>
          <w:color w:val="231F20"/>
          <w:spacing w:val="-2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1"/>
          <w:sz w:val="20"/>
          <w:szCs w:val="20"/>
        </w:rPr>
        <w:t>field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6"/>
          <w:sz w:val="20"/>
          <w:szCs w:val="20"/>
        </w:rPr>
        <w:t>imaging, SDF；LH-SD</w:t>
      </w:r>
      <w:r>
        <w:rPr>
          <w:rFonts w:ascii="微软雅黑" w:hAnsi="微软雅黑" w:eastAsia="微软雅黑" w:cs="微软雅黑"/>
          <w:color w:val="231F20"/>
          <w:spacing w:val="-5"/>
          <w:sz w:val="20"/>
          <w:szCs w:val="20"/>
        </w:rPr>
        <w:t>F</w:t>
      </w:r>
      <w:r>
        <w:rPr>
          <w:rFonts w:ascii="微软雅黑" w:hAnsi="微软雅黑" w:eastAsia="微软雅黑" w:cs="微软雅黑"/>
          <w:color w:val="231F20"/>
          <w:spacing w:val="-6"/>
          <w:sz w:val="20"/>
          <w:szCs w:val="20"/>
        </w:rPr>
        <w:t>-1，徐州利华电子科技有限公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16"/>
          <w:sz w:val="20"/>
          <w:szCs w:val="20"/>
        </w:rPr>
        <w:t>司</w:t>
      </w:r>
      <w:r>
        <w:rPr>
          <w:rFonts w:ascii="微软雅黑" w:hAnsi="微软雅黑" w:eastAsia="微软雅黑" w:cs="微软雅黑"/>
          <w:color w:val="231F20"/>
          <w:spacing w:val="-11"/>
          <w:sz w:val="20"/>
          <w:szCs w:val="20"/>
        </w:rPr>
        <w:t>，中国)。</w:t>
      </w:r>
    </w:p>
    <w:p>
      <w:pPr>
        <w:spacing w:line="183" w:lineRule="auto"/>
        <w:ind w:left="117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color w:val="231F20"/>
          <w:spacing w:val="1"/>
          <w:sz w:val="20"/>
          <w:szCs w:val="20"/>
        </w:rPr>
        <w:t>1.2   方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>法</w:t>
      </w:r>
    </w:p>
    <w:p>
      <w:pPr>
        <w:spacing w:before="47" w:line="220" w:lineRule="auto"/>
        <w:ind w:left="96" w:right="291" w:firstLine="21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color w:val="231F20"/>
          <w:spacing w:val="1"/>
          <w:sz w:val="20"/>
          <w:szCs w:val="20"/>
        </w:rPr>
        <w:t>1.2.1   动物模型的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建立   实验兔在室温 25 ℃、相对 </w:t>
      </w:r>
      <w:r>
        <w:rPr>
          <w:rFonts w:ascii="微软雅黑" w:hAnsi="微软雅黑" w:eastAsia="微软雅黑" w:cs="微软雅黑"/>
          <w:color w:val="231F20"/>
          <w:spacing w:val="-2"/>
          <w:sz w:val="20"/>
          <w:szCs w:val="20"/>
        </w:rPr>
        <w:t>湿度 40%的实验环境中安静适应 40 mi</w:t>
      </w:r>
      <w:r>
        <w:rPr>
          <w:rFonts w:ascii="微软雅黑" w:hAnsi="微软雅黑" w:eastAsia="微软雅黑" w:cs="微软雅黑"/>
          <w:color w:val="231F20"/>
          <w:spacing w:val="-1"/>
          <w:sz w:val="20"/>
          <w:szCs w:val="20"/>
        </w:rPr>
        <w:t>n</w:t>
      </w:r>
      <w:r>
        <w:rPr>
          <w:rFonts w:ascii="微软雅黑" w:hAnsi="微软雅黑" w:eastAsia="微软雅黑" w:cs="微软雅黑"/>
          <w:color w:val="231F20"/>
          <w:spacing w:val="-2"/>
          <w:sz w:val="20"/>
          <w:szCs w:val="20"/>
        </w:rPr>
        <w:t xml:space="preserve"> 后，开放一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16"/>
          <w:sz w:val="20"/>
          <w:szCs w:val="20"/>
        </w:rPr>
        <w:t>侧</w:t>
      </w:r>
      <w:r>
        <w:rPr>
          <w:rFonts w:ascii="微软雅黑" w:hAnsi="微软雅黑" w:eastAsia="微软雅黑" w:cs="微软雅黑"/>
          <w:color w:val="231F20"/>
          <w:spacing w:val="12"/>
          <w:sz w:val="20"/>
          <w:szCs w:val="20"/>
        </w:rPr>
        <w:t>耳</w:t>
      </w:r>
      <w:r>
        <w:rPr>
          <w:rFonts w:ascii="微软雅黑" w:hAnsi="微软雅黑" w:eastAsia="微软雅黑" w:cs="微软雅黑"/>
          <w:color w:val="231F20"/>
          <w:spacing w:val="8"/>
          <w:sz w:val="20"/>
          <w:szCs w:val="20"/>
        </w:rPr>
        <w:t>缘静脉接乳酸林格氏液，按禁食及生理需要量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3"/>
          <w:sz w:val="20"/>
          <w:szCs w:val="20"/>
        </w:rPr>
        <w:t xml:space="preserve">以 5 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>mL</w:t>
      </w:r>
      <w:r>
        <w:rPr>
          <w:rFonts w:ascii="微软雅黑" w:hAnsi="微软雅黑" w:eastAsia="微软雅黑" w:cs="微软雅黑"/>
          <w:color w:val="231F20"/>
          <w:spacing w:val="3"/>
          <w:sz w:val="20"/>
          <w:szCs w:val="20"/>
        </w:rPr>
        <w:t xml:space="preserve"> /(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>kg</w:t>
      </w:r>
      <w:r>
        <w:rPr>
          <w:rFonts w:ascii="微软雅黑" w:hAnsi="微软雅黑" w:eastAsia="微软雅黑" w:cs="微软雅黑"/>
          <w:color w:val="231F20"/>
          <w:spacing w:val="3"/>
          <w:sz w:val="20"/>
          <w:szCs w:val="20"/>
        </w:rPr>
        <w:t>·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>h</w:t>
      </w:r>
      <w:r>
        <w:rPr>
          <w:rFonts w:ascii="微软雅黑" w:hAnsi="微软雅黑" w:eastAsia="微软雅黑" w:cs="微软雅黑"/>
          <w:color w:val="231F20"/>
          <w:spacing w:val="3"/>
          <w:sz w:val="20"/>
          <w:szCs w:val="20"/>
        </w:rPr>
        <w:t>)  的速度静滴。   自开放静脉处注</w:t>
      </w:r>
      <w:r>
        <w:rPr>
          <w:rFonts w:ascii="微软雅黑" w:hAnsi="微软雅黑" w:eastAsia="微软雅黑" w:cs="微软雅黑"/>
          <w:color w:val="231F20"/>
          <w:spacing w:val="1"/>
          <w:sz w:val="20"/>
          <w:szCs w:val="20"/>
        </w:rPr>
        <w:t>射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6"/>
          <w:sz w:val="20"/>
          <w:szCs w:val="20"/>
        </w:rPr>
        <w:t>25</w:t>
      </w:r>
      <w:r>
        <w:rPr>
          <w:rFonts w:ascii="微软雅黑" w:hAnsi="微软雅黑" w:eastAsia="微软雅黑" w:cs="微软雅黑"/>
          <w:color w:val="231F20"/>
          <w:spacing w:val="-5"/>
          <w:sz w:val="20"/>
          <w:szCs w:val="20"/>
        </w:rPr>
        <w:t>％</w:t>
      </w:r>
      <w:r>
        <w:rPr>
          <w:rFonts w:ascii="微软雅黑" w:hAnsi="微软雅黑" w:eastAsia="微软雅黑" w:cs="微软雅黑"/>
          <w:color w:val="231F20"/>
          <w:spacing w:val="-3"/>
          <w:sz w:val="20"/>
          <w:szCs w:val="20"/>
        </w:rPr>
        <w:t>乌拉坦 4 mL/kg，待兔麻醉后，将其仰卧固定于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4"/>
          <w:sz w:val="20"/>
          <w:szCs w:val="20"/>
        </w:rPr>
        <w:t>兔台上，暴露颈部，用 1%利多卡因 0.5 m</w:t>
      </w:r>
      <w:r>
        <w:rPr>
          <w:rFonts w:ascii="微软雅黑" w:hAnsi="微软雅黑" w:eastAsia="微软雅黑" w:cs="微软雅黑"/>
          <w:color w:val="231F20"/>
          <w:spacing w:val="-2"/>
          <w:sz w:val="20"/>
          <w:szCs w:val="20"/>
        </w:rPr>
        <w:t>L</w:t>
      </w:r>
      <w:r>
        <w:rPr>
          <w:rFonts w:ascii="微软雅黑" w:hAnsi="微软雅黑" w:eastAsia="微软雅黑" w:cs="微软雅黑"/>
          <w:color w:val="231F20"/>
          <w:spacing w:val="-4"/>
          <w:sz w:val="20"/>
          <w:szCs w:val="20"/>
        </w:rPr>
        <w:t xml:space="preserve"> 进行渗透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4"/>
          <w:sz w:val="20"/>
          <w:szCs w:val="20"/>
        </w:rPr>
        <w:t>麻醉后</w:t>
      </w:r>
      <w:r>
        <w:rPr>
          <w:rFonts w:ascii="微软雅黑" w:hAnsi="微软雅黑" w:eastAsia="微软雅黑" w:cs="微软雅黑"/>
          <w:color w:val="231F20"/>
          <w:spacing w:val="2"/>
          <w:sz w:val="20"/>
          <w:szCs w:val="20"/>
        </w:rPr>
        <w:t>，分离气管及左侧颈总动脉，行气管造口术，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10"/>
          <w:sz w:val="20"/>
          <w:szCs w:val="20"/>
        </w:rPr>
        <w:t>插入</w:t>
      </w:r>
      <w:r>
        <w:rPr>
          <w:rFonts w:ascii="微软雅黑" w:hAnsi="微软雅黑" w:eastAsia="微软雅黑" w:cs="微软雅黑"/>
          <w:color w:val="231F20"/>
          <w:spacing w:val="5"/>
          <w:sz w:val="20"/>
          <w:szCs w:val="20"/>
        </w:rPr>
        <w:t>婴儿 20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>F</w:t>
      </w:r>
      <w:r>
        <w:rPr>
          <w:rFonts w:ascii="微软雅黑" w:hAnsi="微软雅黑" w:eastAsia="微软雅黑" w:cs="微软雅黑"/>
          <w:color w:val="231F20"/>
          <w:spacing w:val="5"/>
          <w:sz w:val="20"/>
          <w:szCs w:val="20"/>
        </w:rPr>
        <w:t xml:space="preserve"> 气管导管并固定，保留自主呼吸，吸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14"/>
          <w:sz w:val="20"/>
          <w:szCs w:val="20"/>
        </w:rPr>
        <w:t>氧</w:t>
      </w:r>
      <w:r>
        <w:rPr>
          <w:rFonts w:ascii="微软雅黑" w:hAnsi="微软雅黑" w:eastAsia="微软雅黑" w:cs="微软雅黑"/>
          <w:color w:val="231F20"/>
          <w:spacing w:val="-11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7"/>
          <w:sz w:val="20"/>
          <w:szCs w:val="20"/>
        </w:rPr>
        <w:t>3 L/min。左侧颈总动脉明视下穿刺，留置导管，成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16"/>
          <w:sz w:val="20"/>
          <w:szCs w:val="20"/>
        </w:rPr>
        <w:t>功</w:t>
      </w:r>
      <w:r>
        <w:rPr>
          <w:rFonts w:ascii="微软雅黑" w:hAnsi="微软雅黑" w:eastAsia="微软雅黑" w:cs="微软雅黑"/>
          <w:color w:val="231F20"/>
          <w:spacing w:val="12"/>
          <w:sz w:val="20"/>
          <w:szCs w:val="20"/>
        </w:rPr>
        <w:t>后</w:t>
      </w:r>
      <w:r>
        <w:rPr>
          <w:rFonts w:ascii="微软雅黑" w:hAnsi="微软雅黑" w:eastAsia="微软雅黑" w:cs="微软雅黑"/>
          <w:color w:val="231F20"/>
          <w:spacing w:val="8"/>
          <w:sz w:val="20"/>
          <w:szCs w:val="20"/>
        </w:rPr>
        <w:t>连接生物压力转换器并与心电监护仪相连，持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8"/>
          <w:sz w:val="20"/>
          <w:szCs w:val="20"/>
        </w:rPr>
        <w:t>续监测有</w:t>
      </w:r>
      <w:r>
        <w:rPr>
          <w:rFonts w:ascii="微软雅黑" w:hAnsi="微软雅黑" w:eastAsia="微软雅黑" w:cs="微软雅黑"/>
          <w:color w:val="231F20"/>
          <w:spacing w:val="6"/>
          <w:sz w:val="20"/>
          <w:szCs w:val="20"/>
        </w:rPr>
        <w:t>创</w:t>
      </w:r>
      <w:r>
        <w:rPr>
          <w:rFonts w:ascii="微软雅黑" w:hAnsi="微软雅黑" w:eastAsia="微软雅黑" w:cs="微软雅黑"/>
          <w:color w:val="231F20"/>
          <w:spacing w:val="4"/>
          <w:sz w:val="20"/>
          <w:szCs w:val="20"/>
        </w:rPr>
        <w:t>动脉血压和心率。  腹部用 1%利多卡因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2"/>
          <w:sz w:val="20"/>
          <w:szCs w:val="20"/>
        </w:rPr>
        <w:t>0.</w:t>
      </w:r>
      <w:r>
        <w:rPr>
          <w:rFonts w:ascii="微软雅黑" w:hAnsi="微软雅黑" w:eastAsia="微软雅黑" w:cs="微软雅黑"/>
          <w:color w:val="231F20"/>
          <w:spacing w:val="-1"/>
          <w:sz w:val="20"/>
          <w:szCs w:val="20"/>
        </w:rPr>
        <w:t>5 mL 进行渗透麻醉后，开腹牵拉出小肠。</w:t>
      </w:r>
    </w:p>
    <w:p>
      <w:pPr>
        <w:spacing w:before="5" w:line="219" w:lineRule="auto"/>
        <w:ind w:left="98" w:right="288" w:firstLine="19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color w:val="231F20"/>
          <w:spacing w:val="-10"/>
          <w:sz w:val="20"/>
          <w:szCs w:val="20"/>
        </w:rPr>
        <w:t>1.</w:t>
      </w:r>
      <w:r>
        <w:rPr>
          <w:rFonts w:ascii="微软雅黑" w:hAnsi="微软雅黑" w:eastAsia="微软雅黑" w:cs="微软雅黑"/>
          <w:color w:val="231F20"/>
          <w:spacing w:val="-6"/>
          <w:sz w:val="20"/>
          <w:szCs w:val="20"/>
        </w:rPr>
        <w:t>2</w:t>
      </w:r>
      <w:r>
        <w:rPr>
          <w:rFonts w:ascii="微软雅黑" w:hAnsi="微软雅黑" w:eastAsia="微软雅黑" w:cs="微软雅黑"/>
          <w:color w:val="231F20"/>
          <w:spacing w:val="-5"/>
          <w:sz w:val="20"/>
          <w:szCs w:val="20"/>
        </w:rPr>
        <w:t>.2   麻醉方法   静脉注射咪唑安定 0．08 mg /kg ，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14"/>
          <w:sz w:val="20"/>
          <w:szCs w:val="20"/>
        </w:rPr>
        <w:t>阿曲库铵 0．6 mg/k</w:t>
      </w:r>
      <w:r>
        <w:rPr>
          <w:rFonts w:ascii="微软雅黑" w:hAnsi="微软雅黑" w:eastAsia="微软雅黑" w:cs="微软雅黑"/>
          <w:color w:val="231F20"/>
          <w:spacing w:val="-11"/>
          <w:sz w:val="20"/>
          <w:szCs w:val="20"/>
        </w:rPr>
        <w:t>g</w:t>
      </w:r>
      <w:r>
        <w:rPr>
          <w:rFonts w:ascii="微软雅黑" w:hAnsi="微软雅黑" w:eastAsia="微软雅黑" w:cs="微软雅黑"/>
          <w:color w:val="231F20"/>
          <w:spacing w:val="-14"/>
          <w:sz w:val="20"/>
          <w:szCs w:val="20"/>
        </w:rPr>
        <w:t>，诱导麻醉，接动物呼吸机，呼吸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28"/>
          <w:sz w:val="20"/>
          <w:szCs w:val="20"/>
        </w:rPr>
        <w:t>频</w:t>
      </w:r>
      <w:r>
        <w:rPr>
          <w:rFonts w:ascii="微软雅黑" w:hAnsi="微软雅黑" w:eastAsia="微软雅黑" w:cs="微软雅黑"/>
          <w:color w:val="231F20"/>
          <w:spacing w:val="-17"/>
          <w:sz w:val="20"/>
          <w:szCs w:val="20"/>
        </w:rPr>
        <w:t>率</w:t>
      </w:r>
      <w:r>
        <w:rPr>
          <w:rFonts w:ascii="微软雅黑" w:hAnsi="微软雅黑" w:eastAsia="微软雅黑" w:cs="微软雅黑"/>
          <w:color w:val="231F20"/>
          <w:spacing w:val="-14"/>
          <w:sz w:val="20"/>
          <w:szCs w:val="20"/>
        </w:rPr>
        <w:t xml:space="preserve"> 35 ~ 50 次/min，潮气量 30 ~50 mL，吸呼比为 1∶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2"/>
          <w:sz w:val="20"/>
          <w:szCs w:val="20"/>
        </w:rPr>
        <w:t>2。实验过程中维持兔肛温 39 ~3</w:t>
      </w:r>
      <w:r>
        <w:rPr>
          <w:rFonts w:ascii="微软雅黑" w:hAnsi="微软雅黑" w:eastAsia="微软雅黑" w:cs="微软雅黑"/>
          <w:color w:val="231F20"/>
          <w:spacing w:val="-1"/>
          <w:sz w:val="20"/>
          <w:szCs w:val="20"/>
        </w:rPr>
        <w:t>9.5 ℃。</w:t>
      </w:r>
    </w:p>
    <w:p>
      <w:pPr>
        <w:tabs>
          <w:tab w:val="left" w:pos="113"/>
        </w:tabs>
        <w:spacing w:before="4" w:line="200" w:lineRule="auto"/>
        <w:ind w:left="13" w:right="351" w:firstLine="104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color w:val="231F20"/>
          <w:spacing w:val="7"/>
          <w:sz w:val="20"/>
          <w:szCs w:val="20"/>
        </w:rPr>
        <w:t>1.2.3   分组及观察指标   将 30 只新西兰大白兔</w:t>
      </w:r>
      <w:r>
        <w:rPr>
          <w:rFonts w:ascii="微软雅黑" w:hAnsi="微软雅黑" w:eastAsia="微软雅黑" w:cs="微软雅黑"/>
          <w:color w:val="231F20"/>
          <w:spacing w:val="3"/>
          <w:sz w:val="20"/>
          <w:szCs w:val="20"/>
        </w:rPr>
        <w:t>按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8"/>
          <w:sz w:val="20"/>
          <w:szCs w:val="20"/>
        </w:rPr>
        <w:t>随机原则分</w:t>
      </w:r>
      <w:r>
        <w:rPr>
          <w:rFonts w:ascii="微软雅黑" w:hAnsi="微软雅黑" w:eastAsia="微软雅黑" w:cs="微软雅黑"/>
          <w:color w:val="231F20"/>
          <w:spacing w:val="4"/>
          <w:sz w:val="20"/>
          <w:szCs w:val="20"/>
        </w:rPr>
        <w:t>为 3 组:对照组(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>N</w:t>
      </w:r>
      <w:r>
        <w:rPr>
          <w:rFonts w:ascii="微软雅黑" w:hAnsi="微软雅黑" w:eastAsia="微软雅黑" w:cs="微软雅黑"/>
          <w:color w:val="231F20"/>
          <w:spacing w:val="4"/>
          <w:sz w:val="20"/>
          <w:szCs w:val="20"/>
        </w:rPr>
        <w:t xml:space="preserve"> 组，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>n</w:t>
      </w:r>
      <w:r>
        <w:rPr>
          <w:rFonts w:ascii="微软雅黑" w:hAnsi="微软雅黑" w:eastAsia="微软雅黑" w:cs="微软雅黑"/>
          <w:color w:val="231F20"/>
          <w:spacing w:val="4"/>
          <w:sz w:val="20"/>
          <w:szCs w:val="20"/>
        </w:rPr>
        <w:t>=10)，丙泊酚组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ab/>
      </w:r>
      <w:r>
        <w:rPr>
          <w:rFonts w:ascii="微软雅黑" w:hAnsi="微软雅黑" w:eastAsia="微软雅黑" w:cs="微软雅黑"/>
          <w:color w:val="231F20"/>
          <w:spacing w:val="-4"/>
          <w:sz w:val="20"/>
          <w:szCs w:val="20"/>
        </w:rPr>
        <w:t>(</w:t>
      </w:r>
      <w:r>
        <w:rPr>
          <w:rFonts w:ascii="微软雅黑" w:hAnsi="微软雅黑" w:eastAsia="微软雅黑" w:cs="微软雅黑"/>
          <w:color w:val="231F20"/>
          <w:spacing w:val="-2"/>
          <w:sz w:val="20"/>
          <w:szCs w:val="20"/>
        </w:rPr>
        <w:t>P</w:t>
      </w:r>
      <w:r>
        <w:rPr>
          <w:rFonts w:ascii="微软雅黑" w:hAnsi="微软雅黑" w:eastAsia="微软雅黑" w:cs="微软雅黑"/>
          <w:color w:val="231F20"/>
          <w:spacing w:val="-4"/>
          <w:sz w:val="20"/>
          <w:szCs w:val="20"/>
        </w:rPr>
        <w:t xml:space="preserve"> 组，</w:t>
      </w:r>
      <w:r>
        <w:rPr>
          <w:rFonts w:ascii="微软雅黑" w:hAnsi="微软雅黑" w:eastAsia="微软雅黑" w:cs="微软雅黑"/>
          <w:color w:val="231F20"/>
          <w:spacing w:val="-2"/>
          <w:sz w:val="20"/>
          <w:szCs w:val="20"/>
        </w:rPr>
        <w:t>n</w:t>
      </w:r>
      <w:r>
        <w:rPr>
          <w:rFonts w:ascii="微软雅黑" w:hAnsi="微软雅黑" w:eastAsia="微软雅黑" w:cs="微软雅黑"/>
          <w:color w:val="231F20"/>
          <w:spacing w:val="-4"/>
          <w:sz w:val="20"/>
          <w:szCs w:val="20"/>
        </w:rPr>
        <w:t>=10)</w:t>
      </w:r>
      <w:r>
        <w:rPr>
          <w:rFonts w:ascii="微软雅黑" w:hAnsi="微软雅黑" w:eastAsia="微软雅黑" w:cs="微软雅黑"/>
          <w:color w:val="231F20"/>
          <w:spacing w:val="-2"/>
          <w:sz w:val="20"/>
          <w:szCs w:val="20"/>
        </w:rPr>
        <w:t xml:space="preserve">  和瑞芬太尼加丙泊酚组  (P+R 组，n=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3"/>
          <w:sz w:val="20"/>
          <w:szCs w:val="20"/>
        </w:rPr>
        <w:t>10)。  在生命体征稳定后开始给予药物，3 组均采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>用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tabs>
          <w:tab w:val="left" w:pos="98"/>
        </w:tabs>
        <w:spacing w:before="42" w:line="220" w:lineRule="auto"/>
        <w:ind w:right="78" w:firstLine="89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color w:val="231F20"/>
          <w:sz w:val="20"/>
          <w:szCs w:val="20"/>
        </w:rPr>
        <w:t>Graseby</w:t>
      </w:r>
      <w:r>
        <w:rPr>
          <w:rFonts w:ascii="微软雅黑" w:hAnsi="微软雅黑" w:eastAsia="微软雅黑" w:cs="微软雅黑"/>
          <w:color w:val="231F20"/>
          <w:spacing w:val="10"/>
          <w:sz w:val="20"/>
          <w:szCs w:val="20"/>
        </w:rPr>
        <w:t>3500 微量注射泵经家兔耳缘静脉持续输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2"/>
          <w:sz w:val="20"/>
          <w:szCs w:val="20"/>
        </w:rPr>
        <w:t>注。  P 组用丙泊酚 6 mg/(k</w:t>
      </w:r>
      <w:r>
        <w:rPr>
          <w:rFonts w:ascii="微软雅黑" w:hAnsi="微软雅黑" w:eastAsia="微软雅黑" w:cs="微软雅黑"/>
          <w:color w:val="231F20"/>
          <w:spacing w:val="-1"/>
          <w:sz w:val="20"/>
          <w:szCs w:val="20"/>
        </w:rPr>
        <w:t>g</w:t>
      </w:r>
      <w:r>
        <w:rPr>
          <w:rFonts w:ascii="微软雅黑" w:hAnsi="微软雅黑" w:eastAsia="微软雅黑" w:cs="微软雅黑"/>
          <w:color w:val="231F20"/>
          <w:spacing w:val="-2"/>
          <w:sz w:val="20"/>
          <w:szCs w:val="20"/>
        </w:rPr>
        <w:t>·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>h</w:t>
      </w:r>
      <w:r>
        <w:rPr>
          <w:rFonts w:ascii="微软雅黑" w:hAnsi="微软雅黑" w:eastAsia="微软雅黑" w:cs="微软雅黑"/>
          <w:color w:val="231F20"/>
          <w:spacing w:val="-2"/>
          <w:sz w:val="20"/>
          <w:szCs w:val="20"/>
        </w:rPr>
        <w:t xml:space="preserve">)的速度持续泵入, 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>P</w:t>
      </w:r>
      <w:r>
        <w:rPr>
          <w:rFonts w:ascii="微软雅黑" w:hAnsi="微软雅黑" w:eastAsia="微软雅黑" w:cs="微软雅黑"/>
          <w:color w:val="231F20"/>
          <w:spacing w:val="-2"/>
          <w:sz w:val="20"/>
          <w:szCs w:val="20"/>
        </w:rPr>
        <w:t>+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4"/>
          <w:sz w:val="20"/>
          <w:szCs w:val="20"/>
        </w:rPr>
        <w:t>R</w:t>
      </w:r>
      <w:r>
        <w:rPr>
          <w:rFonts w:ascii="微软雅黑" w:hAnsi="微软雅黑" w:eastAsia="微软雅黑" w:cs="微软雅黑"/>
          <w:color w:val="231F20"/>
          <w:spacing w:val="-8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5"/>
          <w:sz w:val="20"/>
          <w:szCs w:val="20"/>
        </w:rPr>
        <w:t>组</w:t>
      </w:r>
      <w:r>
        <w:rPr>
          <w:rFonts w:ascii="微软雅黑" w:hAnsi="微软雅黑" w:eastAsia="微软雅黑" w:cs="微软雅黑"/>
          <w:color w:val="231F20"/>
          <w:spacing w:val="-4"/>
          <w:sz w:val="20"/>
          <w:szCs w:val="20"/>
        </w:rPr>
        <w:t>用瑞芬太尼以 0．25 μg/(kg·min)和丙泊酚 6 mg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3"/>
          <w:sz w:val="20"/>
          <w:szCs w:val="20"/>
        </w:rPr>
        <w:t>/</w:t>
      </w:r>
      <w:r>
        <w:rPr>
          <w:rFonts w:ascii="微软雅黑" w:hAnsi="微软雅黑" w:eastAsia="微软雅黑" w:cs="微软雅黑"/>
          <w:color w:val="231F20"/>
          <w:spacing w:val="2"/>
          <w:sz w:val="20"/>
          <w:szCs w:val="20"/>
        </w:rPr>
        <w:t>(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>kg</w:t>
      </w:r>
      <w:r>
        <w:rPr>
          <w:rFonts w:ascii="微软雅黑" w:hAnsi="微软雅黑" w:eastAsia="微软雅黑" w:cs="微软雅黑"/>
          <w:color w:val="231F20"/>
          <w:spacing w:val="2"/>
          <w:sz w:val="20"/>
          <w:szCs w:val="20"/>
        </w:rPr>
        <w:t>·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>h</w:t>
      </w:r>
      <w:r>
        <w:rPr>
          <w:rFonts w:ascii="微软雅黑" w:hAnsi="微软雅黑" w:eastAsia="微软雅黑" w:cs="微软雅黑"/>
          <w:color w:val="231F20"/>
          <w:spacing w:val="2"/>
          <w:sz w:val="20"/>
          <w:szCs w:val="20"/>
        </w:rPr>
        <w:t>)  的速度持续泵入。  3 组均持续泵注药物 30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min</w:t>
      </w:r>
      <w:r>
        <w:rPr>
          <w:rFonts w:ascii="微软雅黑" w:hAnsi="微软雅黑" w:eastAsia="微软雅黑" w:cs="微软雅黑"/>
          <w:color w:val="231F20"/>
          <w:spacing w:val="-1"/>
          <w:sz w:val="20"/>
          <w:szCs w:val="20"/>
        </w:rPr>
        <w:t xml:space="preserve"> 。同步持续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监测给药前与给药 30 min 后实验兔 </w:t>
      </w:r>
      <w:r>
        <w:rPr>
          <w:rFonts w:ascii="微软雅黑" w:hAnsi="微软雅黑" w:eastAsia="微软雅黑" w:cs="微软雅黑"/>
          <w:color w:val="231F20"/>
          <w:spacing w:val="16"/>
          <w:sz w:val="20"/>
          <w:szCs w:val="20"/>
        </w:rPr>
        <w:t>心</w:t>
      </w:r>
      <w:r>
        <w:rPr>
          <w:rFonts w:ascii="微软雅黑" w:hAnsi="微软雅黑" w:eastAsia="微软雅黑" w:cs="微软雅黑"/>
          <w:color w:val="231F20"/>
          <w:spacing w:val="14"/>
          <w:sz w:val="20"/>
          <w:szCs w:val="20"/>
        </w:rPr>
        <w:t>率</w:t>
      </w:r>
      <w:r>
        <w:rPr>
          <w:rFonts w:ascii="微软雅黑" w:hAnsi="微软雅黑" w:eastAsia="微软雅黑" w:cs="微软雅黑"/>
          <w:color w:val="231F20"/>
          <w:spacing w:val="8"/>
          <w:sz w:val="20"/>
          <w:szCs w:val="20"/>
        </w:rPr>
        <w:t>(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>HR</w:t>
      </w:r>
      <w:r>
        <w:rPr>
          <w:rFonts w:ascii="微软雅黑" w:hAnsi="微软雅黑" w:eastAsia="微软雅黑" w:cs="微软雅黑"/>
          <w:color w:val="231F20"/>
          <w:spacing w:val="8"/>
          <w:sz w:val="20"/>
          <w:szCs w:val="20"/>
        </w:rPr>
        <w:t>)、平均动脉压(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>MAP</w:t>
      </w:r>
      <w:r>
        <w:rPr>
          <w:rFonts w:ascii="微软雅黑" w:hAnsi="微软雅黑" w:eastAsia="微软雅黑" w:cs="微软雅黑"/>
          <w:color w:val="231F20"/>
          <w:spacing w:val="8"/>
          <w:sz w:val="20"/>
          <w:szCs w:val="20"/>
        </w:rPr>
        <w:t>)、微循环总血管密度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ab/>
      </w:r>
      <w:r>
        <w:rPr>
          <w:rFonts w:ascii="微软雅黑" w:hAnsi="微软雅黑" w:eastAsia="微软雅黑" w:cs="微软雅黑"/>
          <w:color w:val="231F20"/>
          <w:spacing w:val="-10"/>
          <w:sz w:val="20"/>
          <w:szCs w:val="20"/>
        </w:rPr>
        <w:t>(</w:t>
      </w:r>
      <w:r>
        <w:rPr>
          <w:rFonts w:ascii="微软雅黑" w:hAnsi="微软雅黑" w:eastAsia="微软雅黑" w:cs="微软雅黑"/>
          <w:color w:val="231F20"/>
          <w:spacing w:val="-5"/>
          <w:sz w:val="20"/>
          <w:szCs w:val="20"/>
        </w:rPr>
        <w:t>TVD</w:t>
      </w:r>
      <w:r>
        <w:rPr>
          <w:rFonts w:ascii="微软雅黑" w:hAnsi="微软雅黑" w:eastAsia="微软雅黑" w:cs="微软雅黑"/>
          <w:color w:val="231F20"/>
          <w:spacing w:val="-10"/>
          <w:sz w:val="20"/>
          <w:szCs w:val="20"/>
        </w:rPr>
        <w:t xml:space="preserve">)、 </w:t>
      </w:r>
      <w:r>
        <w:rPr>
          <w:rFonts w:ascii="微软雅黑" w:hAnsi="微软雅黑" w:eastAsia="微软雅黑" w:cs="微软雅黑"/>
          <w:color w:val="231F20"/>
          <w:spacing w:val="-8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5"/>
          <w:sz w:val="20"/>
          <w:szCs w:val="20"/>
        </w:rPr>
        <w:t>灌注血 管 密 度  (PVD)、  灌 注 血 管 比 例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ab/>
      </w:r>
      <w:r>
        <w:rPr>
          <w:rFonts w:ascii="微软雅黑" w:hAnsi="微软雅黑" w:eastAsia="微软雅黑" w:cs="微软雅黑"/>
          <w:color w:val="231F20"/>
          <w:spacing w:val="6"/>
          <w:sz w:val="20"/>
          <w:szCs w:val="20"/>
        </w:rPr>
        <w:t>(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>PPV</w:t>
      </w:r>
      <w:r>
        <w:rPr>
          <w:rFonts w:ascii="微软雅黑" w:hAnsi="微软雅黑" w:eastAsia="微软雅黑" w:cs="微软雅黑"/>
          <w:color w:val="231F20"/>
          <w:spacing w:val="6"/>
          <w:sz w:val="20"/>
          <w:szCs w:val="20"/>
        </w:rPr>
        <w:t>)、</w:t>
      </w:r>
      <w:r>
        <w:rPr>
          <w:rFonts w:ascii="微软雅黑" w:hAnsi="微软雅黑" w:eastAsia="微软雅黑" w:cs="微软雅黑"/>
          <w:color w:val="231F20"/>
          <w:spacing w:val="4"/>
          <w:sz w:val="20"/>
          <w:szCs w:val="20"/>
        </w:rPr>
        <w:t>微</w:t>
      </w:r>
      <w:r>
        <w:rPr>
          <w:rFonts w:ascii="微软雅黑" w:hAnsi="微软雅黑" w:eastAsia="微软雅黑" w:cs="微软雅黑"/>
          <w:color w:val="231F20"/>
          <w:spacing w:val="3"/>
          <w:sz w:val="20"/>
          <w:szCs w:val="20"/>
        </w:rPr>
        <w:t>血管流动指数(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>MFI</w:t>
      </w:r>
      <w:r>
        <w:rPr>
          <w:rFonts w:ascii="微软雅黑" w:hAnsi="微软雅黑" w:eastAsia="微软雅黑" w:cs="微软雅黑"/>
          <w:color w:val="231F20"/>
          <w:spacing w:val="3"/>
          <w:sz w:val="20"/>
          <w:szCs w:val="20"/>
        </w:rPr>
        <w:t>)的数值变化。</w:t>
      </w:r>
    </w:p>
    <w:p>
      <w:pPr>
        <w:spacing w:before="7" w:line="219" w:lineRule="auto"/>
        <w:ind w:left="3" w:firstLine="20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color w:val="231F20"/>
          <w:spacing w:val="20"/>
          <w:sz w:val="20"/>
          <w:szCs w:val="20"/>
        </w:rPr>
        <w:t>1</w:t>
      </w:r>
      <w:r>
        <w:rPr>
          <w:rFonts w:ascii="微软雅黑" w:hAnsi="微软雅黑" w:eastAsia="微软雅黑" w:cs="微软雅黑"/>
          <w:color w:val="231F20"/>
          <w:spacing w:val="17"/>
          <w:sz w:val="20"/>
          <w:szCs w:val="20"/>
        </w:rPr>
        <w:t>.</w:t>
      </w:r>
      <w:r>
        <w:rPr>
          <w:rFonts w:ascii="微软雅黑" w:hAnsi="微软雅黑" w:eastAsia="微软雅黑" w:cs="微软雅黑"/>
          <w:color w:val="231F20"/>
          <w:spacing w:val="10"/>
          <w:sz w:val="20"/>
          <w:szCs w:val="20"/>
        </w:rPr>
        <w:t>2.4   小肠系膜微循环的监测    采用旁流暗视野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10"/>
          <w:sz w:val="20"/>
          <w:szCs w:val="20"/>
        </w:rPr>
        <w:t>成像仪器进行图像采集, 对 3 组兔子给药前和给</w:t>
      </w:r>
      <w:r>
        <w:rPr>
          <w:rFonts w:ascii="微软雅黑" w:hAnsi="微软雅黑" w:eastAsia="微软雅黑" w:cs="微软雅黑"/>
          <w:color w:val="231F20"/>
          <w:spacing w:val="5"/>
          <w:sz w:val="20"/>
          <w:szCs w:val="20"/>
        </w:rPr>
        <w:t>药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2"/>
          <w:sz w:val="20"/>
          <w:szCs w:val="20"/>
        </w:rPr>
        <w:t xml:space="preserve">后 0.5 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>h</w:t>
      </w:r>
      <w:r>
        <w:rPr>
          <w:rFonts w:ascii="微软雅黑" w:hAnsi="微软雅黑" w:eastAsia="微软雅黑" w:cs="微软雅黑"/>
          <w:color w:val="231F20"/>
          <w:spacing w:val="2"/>
          <w:sz w:val="20"/>
          <w:szCs w:val="20"/>
        </w:rPr>
        <w:t xml:space="preserve"> 分别测定小肠系膜微循环，  每次监测 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3 个 </w:t>
      </w:r>
      <w:r>
        <w:rPr>
          <w:rFonts w:ascii="微软雅黑" w:hAnsi="微软雅黑" w:eastAsia="微软雅黑" w:cs="微软雅黑"/>
          <w:color w:val="231F20"/>
          <w:spacing w:val="4"/>
          <w:sz w:val="20"/>
          <w:szCs w:val="20"/>
        </w:rPr>
        <w:t>位</w:t>
      </w:r>
      <w:r>
        <w:rPr>
          <w:rFonts w:ascii="微软雅黑" w:hAnsi="微软雅黑" w:eastAsia="微软雅黑" w:cs="微软雅黑"/>
          <w:color w:val="231F20"/>
          <w:spacing w:val="2"/>
          <w:sz w:val="20"/>
          <w:szCs w:val="20"/>
        </w:rPr>
        <w:t xml:space="preserve">置，取平均值。利用 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>AVA</w:t>
      </w:r>
      <w:r>
        <w:rPr>
          <w:rFonts w:ascii="微软雅黑" w:hAnsi="微软雅黑" w:eastAsia="微软雅黑" w:cs="微软雅黑"/>
          <w:color w:val="231F20"/>
          <w:spacing w:val="2"/>
          <w:sz w:val="20"/>
          <w:szCs w:val="20"/>
        </w:rPr>
        <w:t>3.0 软件进行图像分析，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3"/>
          <w:sz w:val="20"/>
          <w:szCs w:val="20"/>
        </w:rPr>
        <w:t>以小肠系膜微血管  (管径≤25 μ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>m</w:t>
      </w:r>
      <w:r>
        <w:rPr>
          <w:rFonts w:ascii="微软雅黑" w:hAnsi="微软雅黑" w:eastAsia="微软雅黑" w:cs="微软雅黑"/>
          <w:color w:val="231F20"/>
          <w:spacing w:val="3"/>
          <w:sz w:val="20"/>
          <w:szCs w:val="20"/>
        </w:rPr>
        <w:t xml:space="preserve">)  的 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>TVD</w:t>
      </w:r>
      <w:r>
        <w:rPr>
          <w:rFonts w:ascii="微软雅黑" w:hAnsi="微软雅黑" w:eastAsia="微软雅黑" w:cs="微软雅黑"/>
          <w:color w:val="231F20"/>
          <w:spacing w:val="2"/>
          <w:sz w:val="20"/>
          <w:szCs w:val="20"/>
        </w:rPr>
        <w:t>、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>PVD、 PPV</w:t>
      </w:r>
      <w:r>
        <w:rPr>
          <w:rFonts w:ascii="微软雅黑" w:hAnsi="微软雅黑" w:eastAsia="微软雅黑" w:cs="微软雅黑"/>
          <w:color w:val="231F20"/>
          <w:spacing w:val="8"/>
          <w:sz w:val="20"/>
          <w:szCs w:val="20"/>
        </w:rPr>
        <w:t xml:space="preserve"> 及 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>MFI</w:t>
      </w:r>
      <w:r>
        <w:rPr>
          <w:rFonts w:ascii="微软雅黑" w:hAnsi="微软雅黑" w:eastAsia="微软雅黑" w:cs="微软雅黑"/>
          <w:color w:val="231F20"/>
          <w:spacing w:val="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4"/>
          <w:sz w:val="20"/>
          <w:szCs w:val="20"/>
        </w:rPr>
        <w:t>指标对肠系膜微循环进行评价。</w:t>
      </w:r>
    </w:p>
    <w:p>
      <w:pPr>
        <w:spacing w:before="5" w:line="219" w:lineRule="auto"/>
        <w:ind w:left="3" w:right="70" w:firstLine="19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color w:val="231F20"/>
          <w:spacing w:val="3"/>
          <w:sz w:val="20"/>
          <w:szCs w:val="20"/>
        </w:rPr>
        <w:t xml:space="preserve">1.3   统计学处理   采用 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>SPSS</w:t>
      </w:r>
      <w:r>
        <w:rPr>
          <w:rFonts w:ascii="微软雅黑" w:hAnsi="微软雅黑" w:eastAsia="微软雅黑" w:cs="微软雅黑"/>
          <w:color w:val="231F20"/>
          <w:spacing w:val="3"/>
          <w:sz w:val="20"/>
          <w:szCs w:val="20"/>
        </w:rPr>
        <w:t xml:space="preserve"> 15.0 统计软件进</w:t>
      </w:r>
      <w:r>
        <w:rPr>
          <w:rFonts w:ascii="微软雅黑" w:hAnsi="微软雅黑" w:eastAsia="微软雅黑" w:cs="微软雅黑"/>
          <w:color w:val="231F20"/>
          <w:spacing w:val="2"/>
          <w:sz w:val="20"/>
          <w:szCs w:val="20"/>
        </w:rPr>
        <w:t>行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分 </w:t>
      </w:r>
      <w:r>
        <w:rPr>
          <w:rFonts w:ascii="微软雅黑" w:hAnsi="微软雅黑" w:eastAsia="微软雅黑" w:cs="微软雅黑"/>
          <w:color w:val="231F20"/>
          <w:spacing w:val="-12"/>
          <w:sz w:val="20"/>
          <w:szCs w:val="20"/>
        </w:rPr>
        <w:t>析</w:t>
      </w:r>
      <w:r>
        <w:rPr>
          <w:rFonts w:ascii="微软雅黑" w:hAnsi="微软雅黑" w:eastAsia="微软雅黑" w:cs="微软雅黑"/>
          <w:color w:val="231F20"/>
          <w:spacing w:val="-9"/>
          <w:sz w:val="20"/>
          <w:szCs w:val="20"/>
        </w:rPr>
        <w:t>，计量资料用 x±s 表示。组内比较采用 t 检验，组间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1"/>
          <w:sz w:val="20"/>
          <w:szCs w:val="20"/>
        </w:rPr>
        <w:t>比较采用方差分析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。P&lt;0.05 为差异有统计学意义。 </w:t>
      </w:r>
      <w:r>
        <w:rPr>
          <w:rFonts w:ascii="微软雅黑" w:hAnsi="微软雅黑" w:eastAsia="微软雅黑" w:cs="微软雅黑"/>
          <w:color w:val="231F20"/>
          <w:spacing w:val="9"/>
          <w:sz w:val="20"/>
          <w:szCs w:val="20"/>
        </w:rPr>
        <w:t>2</w:t>
      </w:r>
      <w:r>
        <w:rPr>
          <w:rFonts w:ascii="微软雅黑" w:hAnsi="微软雅黑" w:eastAsia="微软雅黑" w:cs="微软雅黑"/>
          <w:color w:val="231F20"/>
          <w:spacing w:val="5"/>
          <w:sz w:val="20"/>
          <w:szCs w:val="20"/>
        </w:rPr>
        <w:t xml:space="preserve">   结果</w:t>
      </w:r>
    </w:p>
    <w:p>
      <w:pPr>
        <w:spacing w:line="214" w:lineRule="auto"/>
        <w:ind w:left="3" w:firstLine="3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color w:val="231F20"/>
          <w:spacing w:val="10"/>
          <w:sz w:val="20"/>
          <w:szCs w:val="20"/>
        </w:rPr>
        <w:t>2</w:t>
      </w:r>
      <w:r>
        <w:rPr>
          <w:rFonts w:ascii="微软雅黑" w:hAnsi="微软雅黑" w:eastAsia="微软雅黑" w:cs="微软雅黑"/>
          <w:color w:val="231F20"/>
          <w:spacing w:val="6"/>
          <w:sz w:val="20"/>
          <w:szCs w:val="20"/>
        </w:rPr>
        <w:t>．</w:t>
      </w:r>
      <w:r>
        <w:rPr>
          <w:rFonts w:ascii="微软雅黑" w:hAnsi="微软雅黑" w:eastAsia="微软雅黑" w:cs="微软雅黑"/>
          <w:color w:val="231F20"/>
          <w:spacing w:val="5"/>
          <w:sz w:val="20"/>
          <w:szCs w:val="20"/>
        </w:rPr>
        <w:t>1   动物一般情况    3 组新西兰大白兔给药前的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5"/>
          <w:sz w:val="20"/>
          <w:szCs w:val="20"/>
        </w:rPr>
        <w:t>MAP 和 HR 组间比较，差异无统计学意义(</w:t>
      </w:r>
      <w:r>
        <w:rPr>
          <w:rFonts w:ascii="微软雅黑" w:hAnsi="微软雅黑" w:eastAsia="微软雅黑" w:cs="微软雅黑"/>
          <w:color w:val="231F20"/>
          <w:spacing w:val="-2"/>
          <w:sz w:val="20"/>
          <w:szCs w:val="20"/>
        </w:rPr>
        <w:t>P</w:t>
      </w:r>
      <w:r>
        <w:rPr>
          <w:rFonts w:ascii="微软雅黑" w:hAnsi="微软雅黑" w:eastAsia="微软雅黑" w:cs="微软雅黑"/>
          <w:color w:val="231F20"/>
          <w:spacing w:val="-5"/>
          <w:sz w:val="20"/>
          <w:szCs w:val="20"/>
        </w:rPr>
        <w:t>＞0.05)。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14"/>
          <w:sz w:val="20"/>
          <w:szCs w:val="20"/>
        </w:rPr>
        <w:t>2．</w:t>
      </w:r>
      <w:r>
        <w:rPr>
          <w:rFonts w:ascii="微软雅黑" w:hAnsi="微软雅黑" w:eastAsia="微软雅黑" w:cs="微软雅黑"/>
          <w:color w:val="231F20"/>
          <w:spacing w:val="11"/>
          <w:sz w:val="20"/>
          <w:szCs w:val="20"/>
        </w:rPr>
        <w:t>2</w:t>
      </w:r>
      <w:r>
        <w:rPr>
          <w:rFonts w:ascii="微软雅黑" w:hAnsi="微软雅黑" w:eastAsia="微软雅黑" w:cs="微软雅黑"/>
          <w:color w:val="231F20"/>
          <w:spacing w:val="7"/>
          <w:sz w:val="20"/>
          <w:szCs w:val="20"/>
        </w:rPr>
        <w:t xml:space="preserve">   3 组新西兰大白兔给药前后的血流动力学变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18"/>
          <w:sz w:val="20"/>
          <w:szCs w:val="20"/>
        </w:rPr>
        <w:t>化</w:t>
      </w:r>
      <w:r>
        <w:rPr>
          <w:rFonts w:ascii="微软雅黑" w:hAnsi="微软雅黑" w:eastAsia="微软雅黑" w:cs="微软雅黑"/>
          <w:color w:val="231F20"/>
          <w:spacing w:val="10"/>
          <w:sz w:val="20"/>
          <w:szCs w:val="20"/>
        </w:rPr>
        <w:t xml:space="preserve">   与 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>C</w:t>
      </w:r>
      <w:r>
        <w:rPr>
          <w:rFonts w:ascii="微软雅黑" w:hAnsi="微软雅黑" w:eastAsia="微软雅黑" w:cs="微软雅黑"/>
          <w:color w:val="231F20"/>
          <w:spacing w:val="10"/>
          <w:sz w:val="20"/>
          <w:szCs w:val="20"/>
        </w:rPr>
        <w:t xml:space="preserve"> 组比较，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>P</w:t>
      </w:r>
      <w:r>
        <w:rPr>
          <w:rFonts w:ascii="微软雅黑" w:hAnsi="微软雅黑" w:eastAsia="微软雅黑" w:cs="微软雅黑"/>
          <w:color w:val="231F20"/>
          <w:spacing w:val="10"/>
          <w:sz w:val="20"/>
          <w:szCs w:val="20"/>
        </w:rPr>
        <w:t xml:space="preserve"> 组和 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>P</w:t>
      </w:r>
      <w:r>
        <w:rPr>
          <w:rFonts w:ascii="微软雅黑" w:hAnsi="微软雅黑" w:eastAsia="微软雅黑" w:cs="微软雅黑"/>
          <w:color w:val="231F20"/>
          <w:spacing w:val="10"/>
          <w:sz w:val="20"/>
          <w:szCs w:val="20"/>
        </w:rPr>
        <w:t>+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>R</w:t>
      </w:r>
      <w:r>
        <w:rPr>
          <w:rFonts w:ascii="微软雅黑" w:hAnsi="微软雅黑" w:eastAsia="微软雅黑" w:cs="微软雅黑"/>
          <w:color w:val="231F20"/>
          <w:spacing w:val="10"/>
          <w:sz w:val="20"/>
          <w:szCs w:val="20"/>
        </w:rPr>
        <w:t xml:space="preserve"> 组给药后比给药前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5"/>
          <w:sz w:val="20"/>
          <w:szCs w:val="20"/>
        </w:rPr>
        <w:t>HR</w:t>
      </w:r>
      <w:r>
        <w:rPr>
          <w:rFonts w:ascii="微软雅黑" w:hAnsi="微软雅黑" w:eastAsia="微软雅黑" w:cs="微软雅黑"/>
          <w:color w:val="231F20"/>
          <w:spacing w:val="-1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8"/>
          <w:sz w:val="20"/>
          <w:szCs w:val="20"/>
        </w:rPr>
        <w:t>减</w:t>
      </w:r>
      <w:r>
        <w:rPr>
          <w:rFonts w:ascii="微软雅黑" w:hAnsi="微软雅黑" w:eastAsia="微软雅黑" w:cs="微软雅黑"/>
          <w:color w:val="231F20"/>
          <w:spacing w:val="-5"/>
          <w:sz w:val="20"/>
          <w:szCs w:val="20"/>
        </w:rPr>
        <w:t>慢，MAP 下降(P&lt;0.05)。P 组和 P+R 组相比给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20"/>
          <w:sz w:val="20"/>
          <w:szCs w:val="20"/>
        </w:rPr>
        <w:t>药后</w:t>
      </w:r>
      <w:r>
        <w:rPr>
          <w:rFonts w:ascii="微软雅黑" w:hAnsi="微软雅黑" w:eastAsia="微软雅黑" w:cs="微软雅黑"/>
          <w:color w:val="231F20"/>
          <w:spacing w:val="-10"/>
          <w:sz w:val="20"/>
          <w:szCs w:val="20"/>
        </w:rPr>
        <w:t xml:space="preserve"> HR 和 MAP 变化无统计学差异(P＞0.05)，见表1 。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14"/>
          <w:sz w:val="20"/>
          <w:szCs w:val="20"/>
        </w:rPr>
        <w:t>2．</w:t>
      </w:r>
      <w:r>
        <w:rPr>
          <w:rFonts w:ascii="微软雅黑" w:hAnsi="微软雅黑" w:eastAsia="微软雅黑" w:cs="微软雅黑"/>
          <w:color w:val="231F20"/>
          <w:spacing w:val="11"/>
          <w:sz w:val="20"/>
          <w:szCs w:val="20"/>
        </w:rPr>
        <w:t>3</w:t>
      </w:r>
      <w:r>
        <w:rPr>
          <w:rFonts w:ascii="微软雅黑" w:hAnsi="微软雅黑" w:eastAsia="微软雅黑" w:cs="微软雅黑"/>
          <w:color w:val="231F20"/>
          <w:spacing w:val="7"/>
          <w:sz w:val="20"/>
          <w:szCs w:val="20"/>
        </w:rPr>
        <w:t xml:space="preserve">   3 组新西兰大白兔给药前后小肠系膜微循环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17"/>
          <w:sz w:val="20"/>
          <w:szCs w:val="20"/>
        </w:rPr>
        <w:t>指</w:t>
      </w:r>
      <w:r>
        <w:rPr>
          <w:rFonts w:ascii="微软雅黑" w:hAnsi="微软雅黑" w:eastAsia="微软雅黑" w:cs="微软雅黑"/>
          <w:color w:val="231F20"/>
          <w:spacing w:val="11"/>
          <w:sz w:val="20"/>
          <w:szCs w:val="20"/>
        </w:rPr>
        <w:t xml:space="preserve">标的比较   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>P</w:t>
      </w:r>
      <w:r>
        <w:rPr>
          <w:rFonts w:ascii="微软雅黑" w:hAnsi="微软雅黑" w:eastAsia="微软雅黑" w:cs="微软雅黑"/>
          <w:color w:val="231F20"/>
          <w:spacing w:val="11"/>
          <w:sz w:val="20"/>
          <w:szCs w:val="20"/>
        </w:rPr>
        <w:t xml:space="preserve"> 组给药后相比给药前 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>TVD</w:t>
      </w:r>
      <w:r>
        <w:rPr>
          <w:rFonts w:ascii="微软雅黑" w:hAnsi="微软雅黑" w:eastAsia="微软雅黑" w:cs="微软雅黑"/>
          <w:color w:val="231F20"/>
          <w:spacing w:val="11"/>
          <w:sz w:val="20"/>
          <w:szCs w:val="20"/>
        </w:rPr>
        <w:t>、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>PVD</w:t>
      </w:r>
      <w:r>
        <w:rPr>
          <w:rFonts w:ascii="微软雅黑" w:hAnsi="微软雅黑" w:eastAsia="微软雅黑" w:cs="微软雅黑"/>
          <w:color w:val="231F20"/>
          <w:spacing w:val="11"/>
          <w:sz w:val="20"/>
          <w:szCs w:val="20"/>
        </w:rPr>
        <w:t>、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PPV</w:t>
      </w:r>
      <w:r>
        <w:rPr>
          <w:rFonts w:ascii="微软雅黑" w:hAnsi="微软雅黑" w:eastAsia="微软雅黑" w:cs="微软雅黑"/>
          <w:color w:val="231F20"/>
          <w:spacing w:val="-1"/>
          <w:sz w:val="20"/>
          <w:szCs w:val="20"/>
        </w:rPr>
        <w:t>、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>MFI</w:t>
      </w:r>
      <w:r>
        <w:rPr>
          <w:rFonts w:ascii="微软雅黑" w:hAnsi="微软雅黑" w:eastAsia="微软雅黑" w:cs="微软雅黑"/>
          <w:color w:val="231F20"/>
          <w:spacing w:val="-1"/>
          <w:sz w:val="20"/>
          <w:szCs w:val="20"/>
        </w:rPr>
        <w:t xml:space="preserve"> 有增加(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>P</w:t>
      </w:r>
      <w:r>
        <w:rPr>
          <w:rFonts w:ascii="微软雅黑" w:hAnsi="微软雅黑" w:eastAsia="微软雅黑" w:cs="微软雅黑"/>
          <w:color w:val="231F20"/>
          <w:spacing w:val="-1"/>
          <w:sz w:val="20"/>
          <w:szCs w:val="20"/>
        </w:rPr>
        <w:t>&lt;0.05)，使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用丙泊酚后微循环有 </w:t>
      </w:r>
      <w:r>
        <w:rPr>
          <w:rFonts w:ascii="微软雅黑" w:hAnsi="微软雅黑" w:eastAsia="微软雅黑" w:cs="微软雅黑"/>
          <w:color w:val="231F20"/>
          <w:spacing w:val="-6"/>
          <w:sz w:val="20"/>
          <w:szCs w:val="20"/>
        </w:rPr>
        <w:t>改善 。</w:t>
      </w:r>
      <w:r>
        <w:rPr>
          <w:rFonts w:ascii="微软雅黑" w:hAnsi="微软雅黑" w:eastAsia="微软雅黑" w:cs="微软雅黑"/>
          <w:color w:val="231F20"/>
          <w:spacing w:val="-3"/>
          <w:sz w:val="20"/>
          <w:szCs w:val="20"/>
        </w:rPr>
        <w:t>P</w:t>
      </w:r>
      <w:r>
        <w:rPr>
          <w:rFonts w:ascii="微软雅黑" w:hAnsi="微软雅黑" w:eastAsia="微软雅黑" w:cs="微软雅黑"/>
          <w:color w:val="231F20"/>
          <w:spacing w:val="-4"/>
          <w:sz w:val="20"/>
          <w:szCs w:val="20"/>
        </w:rPr>
        <w:t>+</w:t>
      </w:r>
      <w:r>
        <w:rPr>
          <w:rFonts w:ascii="微软雅黑" w:hAnsi="微软雅黑" w:eastAsia="微软雅黑" w:cs="微软雅黑"/>
          <w:color w:val="231F20"/>
          <w:spacing w:val="-3"/>
          <w:sz w:val="20"/>
          <w:szCs w:val="20"/>
        </w:rPr>
        <w:t>R 组给药后相比给药前 TVD、PVD、PPV、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MFI</w:t>
      </w:r>
      <w:r>
        <w:rPr>
          <w:rFonts w:ascii="微软雅黑" w:hAnsi="微软雅黑" w:eastAsia="微软雅黑" w:cs="微软雅黑"/>
          <w:color w:val="231F20"/>
          <w:spacing w:val="7"/>
          <w:sz w:val="20"/>
          <w:szCs w:val="20"/>
        </w:rPr>
        <w:t xml:space="preserve"> 有减少(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>P</w:t>
      </w:r>
      <w:r>
        <w:rPr>
          <w:rFonts w:ascii="微软雅黑" w:hAnsi="微软雅黑" w:eastAsia="微软雅黑" w:cs="微软雅黑"/>
          <w:color w:val="231F20"/>
          <w:spacing w:val="7"/>
          <w:sz w:val="20"/>
          <w:szCs w:val="20"/>
        </w:rPr>
        <w:t>&lt;0.05)，联合使用瑞芬太尼和丙泊</w:t>
      </w:r>
      <w:r>
        <w:rPr>
          <w:rFonts w:ascii="微软雅黑" w:hAnsi="微软雅黑" w:eastAsia="微软雅黑" w:cs="微软雅黑"/>
          <w:color w:val="231F20"/>
          <w:spacing w:val="5"/>
          <w:sz w:val="20"/>
          <w:szCs w:val="20"/>
        </w:rPr>
        <w:t>酚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4"/>
          <w:sz w:val="20"/>
          <w:szCs w:val="20"/>
        </w:rPr>
        <w:t>后微循环受</w:t>
      </w:r>
      <w:r>
        <w:rPr>
          <w:rFonts w:ascii="微软雅黑" w:hAnsi="微软雅黑" w:eastAsia="微软雅黑" w:cs="微软雅黑"/>
          <w:color w:val="231F20"/>
          <w:spacing w:val="-2"/>
          <w:sz w:val="20"/>
          <w:szCs w:val="20"/>
        </w:rPr>
        <w:t>到抑制。  给药后 P+R 组相比 P 组 TVD、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10"/>
          <w:sz w:val="20"/>
          <w:szCs w:val="20"/>
        </w:rPr>
        <w:t>PVD</w:t>
      </w:r>
      <w:r>
        <w:rPr>
          <w:rFonts w:ascii="微软雅黑" w:hAnsi="微软雅黑" w:eastAsia="微软雅黑" w:cs="微软雅黑"/>
          <w:color w:val="231F20"/>
          <w:spacing w:val="-20"/>
          <w:sz w:val="20"/>
          <w:szCs w:val="20"/>
        </w:rPr>
        <w:t>、</w:t>
      </w:r>
      <w:r>
        <w:rPr>
          <w:rFonts w:ascii="微软雅黑" w:hAnsi="微软雅黑" w:eastAsia="微软雅黑" w:cs="微软雅黑"/>
          <w:color w:val="231F20"/>
          <w:spacing w:val="-10"/>
          <w:sz w:val="20"/>
          <w:szCs w:val="20"/>
        </w:rPr>
        <w:t>PPV</w:t>
      </w:r>
      <w:r>
        <w:rPr>
          <w:rFonts w:ascii="微软雅黑" w:hAnsi="微软雅黑" w:eastAsia="微软雅黑" w:cs="微软雅黑"/>
          <w:color w:val="231F20"/>
          <w:spacing w:val="-17"/>
          <w:sz w:val="20"/>
          <w:szCs w:val="20"/>
        </w:rPr>
        <w:t>、</w:t>
      </w:r>
      <w:r>
        <w:rPr>
          <w:rFonts w:ascii="微软雅黑" w:hAnsi="微软雅黑" w:eastAsia="微软雅黑" w:cs="微软雅黑"/>
          <w:color w:val="231F20"/>
          <w:spacing w:val="-10"/>
          <w:sz w:val="20"/>
          <w:szCs w:val="20"/>
        </w:rPr>
        <w:t>MFI 有减少(P&lt;0.05)，见表 2。</w:t>
      </w:r>
    </w:p>
    <w:p>
      <w:pPr>
        <w:sectPr>
          <w:type w:val="continuous"/>
          <w:pgSz w:w="11905" w:h="16836"/>
          <w:pgMar w:top="1301" w:right="1052" w:bottom="1400" w:left="1039" w:header="1137" w:footer="1077" w:gutter="0"/>
          <w:cols w:equalWidth="0" w:num="2">
            <w:col w:w="5041" w:space="100"/>
            <w:col w:w="4673"/>
          </w:cols>
        </w:sectPr>
      </w:pPr>
    </w:p>
    <w:p>
      <w:pPr>
        <w:spacing w:before="266" w:line="193" w:lineRule="auto"/>
        <w:ind w:left="100"/>
        <w:rPr>
          <w:rFonts w:ascii="微软雅黑" w:hAnsi="微软雅黑" w:eastAsia="微软雅黑" w:cs="微软雅黑"/>
          <w:sz w:val="15"/>
          <w:szCs w:val="15"/>
        </w:rPr>
      </w:pPr>
      <w:r>
        <w:rPr>
          <w:rFonts w:ascii="微软雅黑" w:hAnsi="微软雅黑" w:eastAsia="微软雅黑" w:cs="微软雅黑"/>
          <w:color w:val="231F20"/>
          <w:spacing w:val="2"/>
          <w:sz w:val="15"/>
          <w:szCs w:val="15"/>
        </w:rPr>
        <w:t xml:space="preserve">表 1   动物给药前后 </w:t>
      </w:r>
      <w:r>
        <w:rPr>
          <w:rFonts w:ascii="微软雅黑" w:hAnsi="微软雅黑" w:eastAsia="微软雅黑" w:cs="微软雅黑"/>
          <w:color w:val="231F20"/>
          <w:sz w:val="15"/>
          <w:szCs w:val="15"/>
        </w:rPr>
        <w:t>HR</w:t>
      </w:r>
      <w:r>
        <w:rPr>
          <w:rFonts w:ascii="微软雅黑" w:hAnsi="微软雅黑" w:eastAsia="微软雅黑" w:cs="微软雅黑"/>
          <w:color w:val="231F20"/>
          <w:spacing w:val="2"/>
          <w:sz w:val="15"/>
          <w:szCs w:val="15"/>
        </w:rPr>
        <w:t xml:space="preserve"> 及 </w:t>
      </w:r>
      <w:r>
        <w:rPr>
          <w:rFonts w:ascii="微软雅黑" w:hAnsi="微软雅黑" w:eastAsia="微软雅黑" w:cs="微软雅黑"/>
          <w:color w:val="231F20"/>
          <w:sz w:val="15"/>
          <w:szCs w:val="15"/>
        </w:rPr>
        <w:t>MAP</w:t>
      </w:r>
      <w:r>
        <w:rPr>
          <w:rFonts w:ascii="微软雅黑" w:hAnsi="微软雅黑" w:eastAsia="微软雅黑" w:cs="微软雅黑"/>
          <w:color w:val="231F20"/>
          <w:spacing w:val="2"/>
          <w:sz w:val="15"/>
          <w:szCs w:val="15"/>
        </w:rPr>
        <w:t xml:space="preserve"> 变化( </w:t>
      </w:r>
      <w:r>
        <w:rPr>
          <w:rFonts w:ascii="微软雅黑" w:hAnsi="微软雅黑" w:eastAsia="微软雅黑" w:cs="微软雅黑"/>
          <w:color w:val="231F20"/>
          <w:sz w:val="15"/>
          <w:szCs w:val="15"/>
        </w:rPr>
        <w:t>x</w:t>
      </w:r>
      <w:r>
        <w:rPr>
          <w:rFonts w:ascii="微软雅黑" w:hAnsi="微软雅黑" w:eastAsia="微软雅黑" w:cs="微软雅黑"/>
          <w:color w:val="231F20"/>
          <w:spacing w:val="2"/>
          <w:sz w:val="15"/>
          <w:szCs w:val="15"/>
        </w:rPr>
        <w:t>±</w:t>
      </w:r>
      <w:r>
        <w:rPr>
          <w:rFonts w:ascii="微软雅黑" w:hAnsi="微软雅黑" w:eastAsia="微软雅黑" w:cs="微软雅黑"/>
          <w:color w:val="231F20"/>
          <w:sz w:val="15"/>
          <w:szCs w:val="15"/>
        </w:rPr>
        <w:t>s</w:t>
      </w:r>
      <w:r>
        <w:rPr>
          <w:rFonts w:ascii="微软雅黑" w:hAnsi="微软雅黑" w:eastAsia="微软雅黑" w:cs="微软雅黑"/>
          <w:color w:val="231F20"/>
          <w:spacing w:val="2"/>
          <w:sz w:val="15"/>
          <w:szCs w:val="15"/>
        </w:rPr>
        <w:t>，</w:t>
      </w:r>
      <w:r>
        <w:rPr>
          <w:rFonts w:ascii="微软雅黑" w:hAnsi="微软雅黑" w:eastAsia="微软雅黑" w:cs="微软雅黑"/>
          <w:color w:val="231F20"/>
          <w:sz w:val="15"/>
          <w:szCs w:val="15"/>
        </w:rPr>
        <w:t>n</w:t>
      </w:r>
      <w:r>
        <w:rPr>
          <w:rFonts w:ascii="微软雅黑" w:hAnsi="微软雅黑" w:eastAsia="微软雅黑" w:cs="微软雅黑"/>
          <w:color w:val="231F20"/>
          <w:spacing w:val="2"/>
          <w:sz w:val="15"/>
          <w:szCs w:val="15"/>
        </w:rPr>
        <w:t>=</w:t>
      </w:r>
      <w:r>
        <w:rPr>
          <w:rFonts w:ascii="微软雅黑" w:hAnsi="微软雅黑" w:eastAsia="微软雅黑" w:cs="微软雅黑"/>
          <w:color w:val="231F20"/>
          <w:sz w:val="15"/>
          <w:szCs w:val="15"/>
        </w:rPr>
        <w:t>10)</w:t>
      </w:r>
    </w:p>
    <w:p>
      <w:pPr>
        <w:spacing w:before="58" w:line="181" w:lineRule="auto"/>
        <w:ind w:left="99"/>
        <w:rPr>
          <w:rFonts w:ascii="微软雅黑" w:hAnsi="微软雅黑" w:eastAsia="微软雅黑" w:cs="微软雅黑"/>
          <w:sz w:val="15"/>
          <w:szCs w:val="15"/>
        </w:rPr>
      </w:pPr>
      <w:r>
        <w:rPr>
          <w:rFonts w:ascii="微软雅黑" w:hAnsi="微软雅黑" w:eastAsia="微软雅黑" w:cs="微软雅黑"/>
          <w:color w:val="231F20"/>
          <w:spacing w:val="-5"/>
          <w:sz w:val="15"/>
          <w:szCs w:val="15"/>
        </w:rPr>
        <w:t>Tab</w:t>
      </w:r>
      <w:r>
        <w:rPr>
          <w:rFonts w:ascii="微软雅黑" w:hAnsi="微软雅黑" w:eastAsia="微软雅黑" w:cs="微软雅黑"/>
          <w:color w:val="231F20"/>
          <w:spacing w:val="-10"/>
          <w:sz w:val="15"/>
          <w:szCs w:val="15"/>
        </w:rPr>
        <w:t xml:space="preserve"> 1   </w:t>
      </w:r>
      <w:r>
        <w:rPr>
          <w:rFonts w:ascii="微软雅黑" w:hAnsi="微软雅黑" w:eastAsia="微软雅黑" w:cs="微软雅黑"/>
          <w:color w:val="231F20"/>
          <w:spacing w:val="-5"/>
          <w:sz w:val="15"/>
          <w:szCs w:val="15"/>
        </w:rPr>
        <w:t>The</w:t>
      </w:r>
      <w:r>
        <w:rPr>
          <w:rFonts w:ascii="微软雅黑" w:hAnsi="微软雅黑" w:eastAsia="微软雅黑" w:cs="微软雅黑"/>
          <w:color w:val="231F20"/>
          <w:spacing w:val="-7"/>
          <w:sz w:val="15"/>
          <w:szCs w:val="15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5"/>
          <w:sz w:val="15"/>
          <w:szCs w:val="15"/>
        </w:rPr>
        <w:t>change of HR and MAP before and after treatment ( x±s，n＝10)</w:t>
      </w:r>
    </w:p>
    <w:p>
      <w:pPr>
        <w:spacing w:line="39" w:lineRule="exact"/>
      </w:pPr>
    </w:p>
    <w:tbl>
      <w:tblPr>
        <w:tblStyle w:val="4"/>
        <w:tblW w:w="9637" w:type="dxa"/>
        <w:tblInd w:w="94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2"/>
        <w:gridCol w:w="3046"/>
        <w:gridCol w:w="1352"/>
        <w:gridCol w:w="1374"/>
        <w:gridCol w:w="1379"/>
        <w:gridCol w:w="1374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112" w:type="dxa"/>
            <w:vMerge w:val="restart"/>
            <w:tcBorders>
              <w:left w:val="nil"/>
              <w:bottom w:val="nil"/>
              <w:right w:val="nil"/>
            </w:tcBorders>
            <w:vAlign w:val="top"/>
          </w:tcPr>
          <w:p>
            <w:pPr>
              <w:spacing w:before="187" w:line="192" w:lineRule="auto"/>
              <w:ind w:left="534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6"/>
                <w:sz w:val="15"/>
                <w:szCs w:val="15"/>
              </w:rPr>
              <w:t>指标</w:t>
            </w:r>
          </w:p>
        </w:tc>
        <w:tc>
          <w:tcPr>
            <w:tcW w:w="3046" w:type="dxa"/>
            <w:vMerge w:val="restart"/>
            <w:tcBorders>
              <w:left w:val="nil"/>
              <w:bottom w:val="nil"/>
            </w:tcBorders>
            <w:vAlign w:val="top"/>
          </w:tcPr>
          <w:p>
            <w:pPr>
              <w:spacing w:before="55" w:line="199" w:lineRule="auto"/>
              <w:ind w:left="1502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rightMargin">
                    <wp:posOffset>-36195</wp:posOffset>
                  </wp:positionH>
                  <wp:positionV relativeFrom="topMargin">
                    <wp:posOffset>11430</wp:posOffset>
                  </wp:positionV>
                  <wp:extent cx="6350" cy="322580"/>
                  <wp:effectExtent l="0" t="0" r="0" b="0"/>
                  <wp:wrapNone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322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3360" behindDoc="0" locked="0" layoutInCell="1" allowOverlap="1">
                  <wp:simplePos x="0" y="0"/>
                  <wp:positionH relativeFrom="rightMargin">
                    <wp:posOffset>-1763395</wp:posOffset>
                  </wp:positionH>
                  <wp:positionV relativeFrom="topMargin">
                    <wp:posOffset>166370</wp:posOffset>
                  </wp:positionV>
                  <wp:extent cx="1729740" cy="7620"/>
                  <wp:effectExtent l="0" t="0" r="0" b="0"/>
                  <wp:wrapNone/>
                  <wp:docPr id="7" name="IM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 7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9739" cy="7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color w:val="231F20"/>
                <w:spacing w:val="-2"/>
                <w:sz w:val="15"/>
                <w:szCs w:val="15"/>
              </w:rPr>
              <w:t>C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  <w:sz w:val="15"/>
                <w:szCs w:val="15"/>
              </w:rPr>
              <w:t>组</w:t>
            </w:r>
          </w:p>
          <w:p>
            <w:pPr>
              <w:spacing w:before="49" w:line="191" w:lineRule="auto"/>
              <w:ind w:left="723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</wp:posOffset>
                      </wp:positionV>
                      <wp:extent cx="322580" cy="155575"/>
                      <wp:effectExtent l="0" t="0" r="0" b="0"/>
                      <wp:wrapNone/>
                      <wp:docPr id="49" name="文本框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2580" cy="155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20" w:line="191" w:lineRule="auto"/>
                                    <w:ind w:left="20"/>
                                    <w:rPr>
                                      <w:rFonts w:ascii="微软雅黑" w:hAnsi="微软雅黑" w:eastAsia="微软雅黑" w:cs="微软雅黑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 w:cs="微软雅黑"/>
                                      <w:color w:val="231F20"/>
                                      <w:spacing w:val="6"/>
                                      <w:sz w:val="15"/>
                                      <w:szCs w:val="15"/>
                                    </w:rPr>
                                    <w:t>给药</w:t>
                                  </w:r>
                                  <w:r>
                                    <w:rPr>
                                      <w:rFonts w:ascii="微软雅黑" w:hAnsi="微软雅黑" w:eastAsia="微软雅黑" w:cs="微软雅黑"/>
                                      <w:color w:val="231F20"/>
                                      <w:spacing w:val="5"/>
                                      <w:sz w:val="15"/>
                                      <w:szCs w:val="15"/>
                                    </w:rPr>
                                    <w:t>后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04pt;margin-top:1.45pt;height:12.25pt;width:25.4pt;z-index:251672576;mso-width-relative:page;mso-height-relative:page;" filled="f" stroked="f" coordsize="21600,21600" o:gfxdata="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O7b9d9YAAAAIAQAADwAAAAAAAAABACAAAAAiAAAAZHJzL2Rvd25yZXYueG1sUEsBAhQA&#10;FAAAAAgAh07iQJ0xl/u7AQAAcwMAAA4AAAAAAAAAAQAgAAAAJQEAAGRycy9lMm9Eb2MueG1sUEsF&#10;BgAAAAAGAAYAWQEAAFIFAAAAAA==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191" w:lineRule="auto"/>
                              <w:ind w:left="20"/>
                              <w:rPr>
                                <w:rFonts w:ascii="微软雅黑" w:hAnsi="微软雅黑" w:eastAsia="微软雅黑" w:cs="微软雅黑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color w:val="231F20"/>
                                <w:spacing w:val="6"/>
                                <w:sz w:val="15"/>
                                <w:szCs w:val="15"/>
                              </w:rPr>
                              <w:t>给药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color w:val="231F20"/>
                                <w:spacing w:val="5"/>
                                <w:sz w:val="15"/>
                                <w:szCs w:val="15"/>
                              </w:rPr>
                              <w:t>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软雅黑" w:hAnsi="微软雅黑" w:eastAsia="微软雅黑" w:cs="微软雅黑"/>
                <w:color w:val="231F20"/>
                <w:spacing w:val="6"/>
                <w:sz w:val="15"/>
                <w:szCs w:val="15"/>
              </w:rPr>
              <w:t>给药前</w:t>
            </w:r>
          </w:p>
        </w:tc>
        <w:tc>
          <w:tcPr>
            <w:tcW w:w="2726" w:type="dxa"/>
            <w:gridSpan w:val="2"/>
            <w:tcBorders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before="55" w:line="196" w:lineRule="auto"/>
              <w:ind w:left="1209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15"/>
                <w:szCs w:val="15"/>
              </w:rPr>
              <w:t>P 组</w:t>
            </w:r>
          </w:p>
        </w:tc>
        <w:tc>
          <w:tcPr>
            <w:tcW w:w="2753" w:type="dxa"/>
            <w:gridSpan w:val="2"/>
            <w:tcBorders>
              <w:right w:val="nil"/>
            </w:tcBorders>
            <w:vAlign w:val="top"/>
          </w:tcPr>
          <w:p>
            <w:pPr>
              <w:spacing w:before="55" w:line="196" w:lineRule="auto"/>
              <w:ind w:left="1143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  <w:sz w:val="15"/>
                <w:szCs w:val="15"/>
              </w:rPr>
              <w:t>P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  <w:sz w:val="15"/>
                <w:szCs w:val="15"/>
              </w:rPr>
              <w:t>+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  <w:sz w:val="15"/>
                <w:szCs w:val="15"/>
              </w:rPr>
              <w:t>R 组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112" w:type="dxa"/>
            <w:vMerge w:val="continue"/>
            <w:tcBorders>
              <w:top w:val="nil"/>
              <w:left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6" w:type="dxa"/>
            <w:vMerge w:val="continue"/>
            <w:tcBorders>
              <w:top w:val="nil"/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2" w:type="dxa"/>
            <w:tcBorders>
              <w:left w:val="single" w:color="FFFFFF" w:sz="2" w:space="0"/>
              <w:right w:val="nil"/>
            </w:tcBorders>
            <w:vAlign w:val="top"/>
          </w:tcPr>
          <w:p>
            <w:pPr>
              <w:spacing w:before="47" w:line="191" w:lineRule="auto"/>
              <w:ind w:left="428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6"/>
                <w:sz w:val="15"/>
                <w:szCs w:val="15"/>
              </w:rPr>
              <w:t>给药</w:t>
            </w:r>
            <w:r>
              <w:rPr>
                <w:rFonts w:ascii="微软雅黑" w:hAnsi="微软雅黑" w:eastAsia="微软雅黑" w:cs="微软雅黑"/>
                <w:color w:val="231F20"/>
                <w:spacing w:val="5"/>
                <w:sz w:val="15"/>
                <w:szCs w:val="15"/>
              </w:rPr>
              <w:t>前</w:t>
            </w:r>
          </w:p>
        </w:tc>
        <w:tc>
          <w:tcPr>
            <w:tcW w:w="1374" w:type="dxa"/>
            <w:tcBorders>
              <w:left w:val="nil"/>
              <w:right w:val="single" w:color="FFFFFF" w:sz="2" w:space="0"/>
            </w:tcBorders>
            <w:vAlign w:val="top"/>
          </w:tcPr>
          <w:p>
            <w:pPr>
              <w:spacing w:before="47" w:line="191" w:lineRule="auto"/>
              <w:ind w:left="455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6"/>
                <w:sz w:val="15"/>
                <w:szCs w:val="15"/>
              </w:rPr>
              <w:t>给药</w:t>
            </w:r>
            <w:r>
              <w:rPr>
                <w:rFonts w:ascii="微软雅黑" w:hAnsi="微软雅黑" w:eastAsia="微软雅黑" w:cs="微软雅黑"/>
                <w:color w:val="231F20"/>
                <w:spacing w:val="5"/>
                <w:sz w:val="15"/>
                <w:szCs w:val="15"/>
              </w:rPr>
              <w:t>后</w:t>
            </w:r>
          </w:p>
        </w:tc>
        <w:tc>
          <w:tcPr>
            <w:tcW w:w="1379" w:type="dxa"/>
            <w:tcBorders>
              <w:right w:val="nil"/>
            </w:tcBorders>
            <w:vAlign w:val="top"/>
          </w:tcPr>
          <w:p>
            <w:pPr>
              <w:spacing w:before="47" w:line="191" w:lineRule="auto"/>
              <w:ind w:left="455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6"/>
                <w:sz w:val="15"/>
                <w:szCs w:val="15"/>
              </w:rPr>
              <w:t>给药前</w:t>
            </w:r>
          </w:p>
        </w:tc>
        <w:tc>
          <w:tcPr>
            <w:tcW w:w="1374" w:type="dxa"/>
            <w:tcBorders>
              <w:left w:val="nil"/>
              <w:right w:val="nil"/>
            </w:tcBorders>
            <w:vAlign w:val="top"/>
          </w:tcPr>
          <w:p>
            <w:pPr>
              <w:spacing w:before="47" w:line="191" w:lineRule="auto"/>
              <w:ind w:left="455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6"/>
                <w:sz w:val="15"/>
                <w:szCs w:val="15"/>
              </w:rPr>
              <w:t>给药</w:t>
            </w:r>
            <w:r>
              <w:rPr>
                <w:rFonts w:ascii="微软雅黑" w:hAnsi="微软雅黑" w:eastAsia="微软雅黑" w:cs="微软雅黑"/>
                <w:color w:val="231F20"/>
                <w:spacing w:val="5"/>
                <w:sz w:val="15"/>
                <w:szCs w:val="15"/>
              </w:rPr>
              <w:t>后</w:t>
            </w:r>
          </w:p>
        </w:tc>
      </w:tr>
    </w:tbl>
    <w:p>
      <w:pPr>
        <w:spacing w:line="103" w:lineRule="auto"/>
        <w:rPr>
          <w:rFonts w:ascii="Arial"/>
          <w:sz w:val="2"/>
        </w:rPr>
      </w:pPr>
    </w:p>
    <w:p>
      <w:pPr>
        <w:sectPr>
          <w:type w:val="continuous"/>
          <w:pgSz w:w="11905" w:h="16836"/>
          <w:pgMar w:top="1301" w:right="1052" w:bottom="1400" w:left="1039" w:header="1137" w:footer="1077" w:gutter="0"/>
          <w:cols w:equalWidth="0" w:num="1">
            <w:col w:w="9813"/>
          </w:cols>
        </w:sectPr>
      </w:pPr>
    </w:p>
    <w:p>
      <w:pPr>
        <w:spacing w:before="34" w:line="262" w:lineRule="exact"/>
        <w:ind w:left="333"/>
        <w:rPr>
          <w:rFonts w:ascii="微软雅黑" w:hAnsi="微软雅黑" w:eastAsia="微软雅黑" w:cs="微软雅黑"/>
          <w:sz w:val="15"/>
          <w:szCs w:val="15"/>
        </w:rPr>
      </w:pPr>
      <w:r>
        <w:rPr>
          <w:rFonts w:ascii="微软雅黑" w:hAnsi="微软雅黑" w:eastAsia="微软雅黑" w:cs="微软雅黑"/>
          <w:color w:val="231F20"/>
          <w:spacing w:val="-2"/>
          <w:position w:val="8"/>
          <w:sz w:val="15"/>
          <w:szCs w:val="15"/>
        </w:rPr>
        <w:t>HR</w:t>
      </w:r>
      <w:r>
        <w:rPr>
          <w:rFonts w:ascii="微软雅黑" w:hAnsi="微软雅黑" w:eastAsia="微软雅黑" w:cs="微软雅黑"/>
          <w:color w:val="231F20"/>
          <w:spacing w:val="-4"/>
          <w:position w:val="8"/>
          <w:sz w:val="15"/>
          <w:szCs w:val="15"/>
        </w:rPr>
        <w:t>/(</w:t>
      </w:r>
      <w:r>
        <w:rPr>
          <w:rFonts w:ascii="微软雅黑" w:hAnsi="微软雅黑" w:eastAsia="微软雅黑" w:cs="微软雅黑"/>
          <w:color w:val="231F20"/>
          <w:spacing w:val="-2"/>
          <w:position w:val="8"/>
          <w:sz w:val="15"/>
          <w:szCs w:val="15"/>
        </w:rPr>
        <w:t>次/min)</w:t>
      </w:r>
    </w:p>
    <w:p>
      <w:pPr>
        <w:spacing w:before="1" w:line="158" w:lineRule="auto"/>
        <w:ind w:left="327"/>
        <w:rPr>
          <w:rFonts w:ascii="微软雅黑" w:hAnsi="微软雅黑" w:eastAsia="微软雅黑" w:cs="微软雅黑"/>
          <w:sz w:val="15"/>
          <w:szCs w:val="15"/>
        </w:rPr>
      </w:pPr>
      <w:r>
        <w:rPr>
          <w:rFonts w:ascii="微软雅黑" w:hAnsi="微软雅黑" w:eastAsia="微软雅黑" w:cs="微软雅黑"/>
          <w:color w:val="231F20"/>
          <w:spacing w:val="-9"/>
          <w:sz w:val="15"/>
          <w:szCs w:val="15"/>
        </w:rPr>
        <w:t>MAP</w:t>
      </w:r>
      <w:r>
        <w:rPr>
          <w:rFonts w:ascii="微软雅黑" w:hAnsi="微软雅黑" w:eastAsia="微软雅黑" w:cs="微软雅黑"/>
          <w:color w:val="231F20"/>
          <w:spacing w:val="-13"/>
          <w:sz w:val="15"/>
          <w:szCs w:val="15"/>
        </w:rPr>
        <w:t>/</w:t>
      </w:r>
      <w:r>
        <w:rPr>
          <w:rFonts w:ascii="微软雅黑" w:hAnsi="微软雅黑" w:eastAsia="微软雅黑" w:cs="微软雅黑"/>
          <w:color w:val="231F20"/>
          <w:spacing w:val="-9"/>
          <w:sz w:val="15"/>
          <w:szCs w:val="15"/>
        </w:rPr>
        <w:t>(mmHg)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0" w:line="263" w:lineRule="exact"/>
        <w:ind w:left="1"/>
        <w:rPr>
          <w:rFonts w:ascii="微软雅黑" w:hAnsi="微软雅黑" w:eastAsia="微软雅黑" w:cs="微软雅黑"/>
          <w:sz w:val="15"/>
          <w:szCs w:val="15"/>
        </w:rPr>
      </w:pPr>
      <w:r>
        <w:rPr>
          <w:rFonts w:ascii="微软雅黑" w:hAnsi="微软雅黑" w:eastAsia="微软雅黑" w:cs="微软雅黑"/>
          <w:color w:val="231F20"/>
          <w:spacing w:val="-14"/>
          <w:position w:val="8"/>
          <w:sz w:val="15"/>
          <w:szCs w:val="15"/>
        </w:rPr>
        <w:t>2</w:t>
      </w:r>
      <w:r>
        <w:rPr>
          <w:rFonts w:ascii="微软雅黑" w:hAnsi="微软雅黑" w:eastAsia="微软雅黑" w:cs="微软雅黑"/>
          <w:color w:val="231F20"/>
          <w:spacing w:val="-7"/>
          <w:position w:val="8"/>
          <w:sz w:val="15"/>
          <w:szCs w:val="15"/>
        </w:rPr>
        <w:t>57.3±10.2</w:t>
      </w:r>
    </w:p>
    <w:p>
      <w:pPr>
        <w:spacing w:line="152" w:lineRule="exact"/>
        <w:rPr>
          <w:rFonts w:ascii="微软雅黑" w:hAnsi="微软雅黑" w:eastAsia="微软雅黑" w:cs="微软雅黑"/>
          <w:sz w:val="15"/>
          <w:szCs w:val="15"/>
        </w:rPr>
      </w:pPr>
      <w:r>
        <w:rPr>
          <w:rFonts w:ascii="微软雅黑" w:hAnsi="微软雅黑" w:eastAsia="微软雅黑" w:cs="微软雅黑"/>
          <w:color w:val="FFFFFF"/>
          <w:spacing w:val="-11"/>
          <w:position w:val="-1"/>
          <w:sz w:val="15"/>
          <w:szCs w:val="15"/>
        </w:rPr>
        <w:t>0</w:t>
      </w:r>
      <w:r>
        <w:rPr>
          <w:rFonts w:ascii="微软雅黑" w:hAnsi="微软雅黑" w:eastAsia="微软雅黑" w:cs="微软雅黑"/>
          <w:color w:val="231F20"/>
          <w:spacing w:val="-7"/>
          <w:position w:val="-1"/>
          <w:sz w:val="15"/>
          <w:szCs w:val="15"/>
        </w:rPr>
        <w:t>96.6±6.4</w:t>
      </w:r>
      <w:r>
        <w:rPr>
          <w:rFonts w:ascii="微软雅黑" w:hAnsi="微软雅黑" w:eastAsia="微软雅黑" w:cs="微软雅黑"/>
          <w:color w:val="FFFFFF"/>
          <w:spacing w:val="-7"/>
          <w:position w:val="-1"/>
          <w:sz w:val="15"/>
          <w:szCs w:val="15"/>
        </w:rPr>
        <w:t>0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0" w:line="263" w:lineRule="exact"/>
        <w:rPr>
          <w:rFonts w:ascii="微软雅黑" w:hAnsi="微软雅黑" w:eastAsia="微软雅黑" w:cs="微软雅黑"/>
          <w:sz w:val="15"/>
          <w:szCs w:val="15"/>
        </w:rPr>
      </w:pPr>
      <w:r>
        <w:rPr>
          <w:rFonts w:ascii="微软雅黑" w:hAnsi="微软雅黑" w:eastAsia="微软雅黑" w:cs="微软雅黑"/>
          <w:color w:val="231F20"/>
          <w:spacing w:val="-13"/>
          <w:position w:val="8"/>
          <w:sz w:val="15"/>
          <w:szCs w:val="15"/>
        </w:rPr>
        <w:t>2</w:t>
      </w:r>
      <w:r>
        <w:rPr>
          <w:rFonts w:ascii="微软雅黑" w:hAnsi="微软雅黑" w:eastAsia="微软雅黑" w:cs="微软雅黑"/>
          <w:color w:val="231F20"/>
          <w:spacing w:val="-7"/>
          <w:position w:val="8"/>
          <w:sz w:val="15"/>
          <w:szCs w:val="15"/>
        </w:rPr>
        <w:t>60.1±10.6</w:t>
      </w:r>
    </w:p>
    <w:p>
      <w:pPr>
        <w:spacing w:line="152" w:lineRule="exact"/>
        <w:rPr>
          <w:rFonts w:ascii="微软雅黑" w:hAnsi="微软雅黑" w:eastAsia="微软雅黑" w:cs="微软雅黑"/>
          <w:sz w:val="15"/>
          <w:szCs w:val="15"/>
        </w:rPr>
      </w:pPr>
      <w:r>
        <w:rPr>
          <w:rFonts w:ascii="微软雅黑" w:hAnsi="微软雅黑" w:eastAsia="微软雅黑" w:cs="微软雅黑"/>
          <w:color w:val="FFFFFF"/>
          <w:spacing w:val="-11"/>
          <w:position w:val="-1"/>
          <w:sz w:val="15"/>
          <w:szCs w:val="15"/>
        </w:rPr>
        <w:t>0</w:t>
      </w:r>
      <w:r>
        <w:rPr>
          <w:rFonts w:ascii="微软雅黑" w:hAnsi="微软雅黑" w:eastAsia="微软雅黑" w:cs="微软雅黑"/>
          <w:color w:val="231F20"/>
          <w:spacing w:val="-7"/>
          <w:position w:val="-1"/>
          <w:sz w:val="15"/>
          <w:szCs w:val="15"/>
        </w:rPr>
        <w:t>95.3±7.6</w:t>
      </w:r>
      <w:r>
        <w:rPr>
          <w:rFonts w:ascii="微软雅黑" w:hAnsi="微软雅黑" w:eastAsia="微软雅黑" w:cs="微软雅黑"/>
          <w:color w:val="FFFFFF"/>
          <w:spacing w:val="-7"/>
          <w:position w:val="-1"/>
          <w:sz w:val="15"/>
          <w:szCs w:val="15"/>
        </w:rPr>
        <w:t>0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0" w:line="263" w:lineRule="exact"/>
        <w:rPr>
          <w:rFonts w:ascii="微软雅黑" w:hAnsi="微软雅黑" w:eastAsia="微软雅黑" w:cs="微软雅黑"/>
          <w:sz w:val="15"/>
          <w:szCs w:val="15"/>
        </w:rPr>
      </w:pPr>
      <w:r>
        <w:rPr>
          <w:rFonts w:ascii="微软雅黑" w:hAnsi="微软雅黑" w:eastAsia="微软雅黑" w:cs="微软雅黑"/>
          <w:color w:val="231F20"/>
          <w:spacing w:val="-13"/>
          <w:position w:val="8"/>
          <w:sz w:val="15"/>
          <w:szCs w:val="15"/>
        </w:rPr>
        <w:t>2</w:t>
      </w:r>
      <w:r>
        <w:rPr>
          <w:rFonts w:ascii="微软雅黑" w:hAnsi="微软雅黑" w:eastAsia="微软雅黑" w:cs="微软雅黑"/>
          <w:color w:val="231F20"/>
          <w:spacing w:val="-7"/>
          <w:position w:val="8"/>
          <w:sz w:val="15"/>
          <w:szCs w:val="15"/>
        </w:rPr>
        <w:t>70.8±11.7</w:t>
      </w:r>
    </w:p>
    <w:p>
      <w:pPr>
        <w:spacing w:line="152" w:lineRule="exact"/>
        <w:rPr>
          <w:rFonts w:ascii="微软雅黑" w:hAnsi="微软雅黑" w:eastAsia="微软雅黑" w:cs="微软雅黑"/>
          <w:sz w:val="15"/>
          <w:szCs w:val="15"/>
        </w:rPr>
      </w:pPr>
      <w:r>
        <w:rPr>
          <w:rFonts w:ascii="微软雅黑" w:hAnsi="微软雅黑" w:eastAsia="微软雅黑" w:cs="微软雅黑"/>
          <w:color w:val="FFFFFF"/>
          <w:spacing w:val="-11"/>
          <w:position w:val="-1"/>
          <w:sz w:val="15"/>
          <w:szCs w:val="15"/>
        </w:rPr>
        <w:t>0</w:t>
      </w:r>
      <w:r>
        <w:rPr>
          <w:rFonts w:ascii="微软雅黑" w:hAnsi="微软雅黑" w:eastAsia="微软雅黑" w:cs="微软雅黑"/>
          <w:color w:val="231F20"/>
          <w:spacing w:val="-7"/>
          <w:position w:val="-1"/>
          <w:sz w:val="15"/>
          <w:szCs w:val="15"/>
        </w:rPr>
        <w:t>94.3±6.7</w:t>
      </w:r>
      <w:r>
        <w:rPr>
          <w:rFonts w:ascii="微软雅黑" w:hAnsi="微软雅黑" w:eastAsia="微软雅黑" w:cs="微软雅黑"/>
          <w:color w:val="FFFFFF"/>
          <w:spacing w:val="-7"/>
          <w:position w:val="-1"/>
          <w:sz w:val="15"/>
          <w:szCs w:val="15"/>
        </w:rPr>
        <w:t>0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0" w:line="263" w:lineRule="exact"/>
        <w:rPr>
          <w:rFonts w:ascii="微软雅黑" w:hAnsi="微软雅黑" w:eastAsia="微软雅黑" w:cs="微软雅黑"/>
          <w:sz w:val="15"/>
          <w:szCs w:val="15"/>
        </w:rPr>
      </w:pPr>
      <w:r>
        <w:rPr>
          <w:rFonts w:ascii="微软雅黑" w:hAnsi="微软雅黑" w:eastAsia="微软雅黑" w:cs="微软雅黑"/>
          <w:color w:val="231F20"/>
          <w:spacing w:val="-12"/>
          <w:position w:val="8"/>
          <w:sz w:val="15"/>
          <w:szCs w:val="15"/>
        </w:rPr>
        <w:t>2</w:t>
      </w:r>
      <w:r>
        <w:rPr>
          <w:rFonts w:ascii="微软雅黑" w:hAnsi="微软雅黑" w:eastAsia="微软雅黑" w:cs="微软雅黑"/>
          <w:color w:val="231F20"/>
          <w:spacing w:val="-7"/>
          <w:position w:val="8"/>
          <w:sz w:val="15"/>
          <w:szCs w:val="15"/>
        </w:rPr>
        <w:t>63.8±9.8</w:t>
      </w:r>
    </w:p>
    <w:p>
      <w:pPr>
        <w:spacing w:line="152" w:lineRule="exact"/>
        <w:rPr>
          <w:rFonts w:ascii="微软雅黑" w:hAnsi="微软雅黑" w:eastAsia="微软雅黑" w:cs="微软雅黑"/>
          <w:sz w:val="15"/>
          <w:szCs w:val="15"/>
        </w:rPr>
      </w:pPr>
      <w:r>
        <w:rPr>
          <w:rFonts w:ascii="微软雅黑" w:hAnsi="微软雅黑" w:eastAsia="微软雅黑" w:cs="微软雅黑"/>
          <w:color w:val="FFFFFF"/>
          <w:spacing w:val="-11"/>
          <w:position w:val="-1"/>
          <w:sz w:val="15"/>
          <w:szCs w:val="15"/>
        </w:rPr>
        <w:t>0</w:t>
      </w:r>
      <w:r>
        <w:rPr>
          <w:rFonts w:ascii="微软雅黑" w:hAnsi="微软雅黑" w:eastAsia="微软雅黑" w:cs="微软雅黑"/>
          <w:color w:val="231F20"/>
          <w:spacing w:val="-7"/>
          <w:position w:val="-1"/>
          <w:sz w:val="15"/>
          <w:szCs w:val="15"/>
        </w:rPr>
        <w:t>86.1±4.9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0" w:line="263" w:lineRule="exact"/>
        <w:rPr>
          <w:rFonts w:ascii="微软雅黑" w:hAnsi="微软雅黑" w:eastAsia="微软雅黑" w:cs="微软雅黑"/>
          <w:sz w:val="15"/>
          <w:szCs w:val="15"/>
        </w:rPr>
      </w:pPr>
      <w:r>
        <w:rPr>
          <w:rFonts w:ascii="微软雅黑" w:hAnsi="微软雅黑" w:eastAsia="微软雅黑" w:cs="微软雅黑"/>
          <w:color w:val="231F20"/>
          <w:spacing w:val="-14"/>
          <w:position w:val="8"/>
          <w:sz w:val="15"/>
          <w:szCs w:val="15"/>
        </w:rPr>
        <w:t>2</w:t>
      </w:r>
      <w:r>
        <w:rPr>
          <w:rFonts w:ascii="微软雅黑" w:hAnsi="微软雅黑" w:eastAsia="微软雅黑" w:cs="微软雅黑"/>
          <w:color w:val="231F20"/>
          <w:spacing w:val="-8"/>
          <w:position w:val="8"/>
          <w:sz w:val="15"/>
          <w:szCs w:val="15"/>
        </w:rPr>
        <w:t>6</w:t>
      </w:r>
      <w:r>
        <w:rPr>
          <w:rFonts w:ascii="微软雅黑" w:hAnsi="微软雅黑" w:eastAsia="微软雅黑" w:cs="微软雅黑"/>
          <w:color w:val="231F20"/>
          <w:spacing w:val="-7"/>
          <w:position w:val="8"/>
          <w:sz w:val="15"/>
          <w:szCs w:val="15"/>
        </w:rPr>
        <w:t>7.4±12.0</w:t>
      </w:r>
    </w:p>
    <w:p>
      <w:pPr>
        <w:spacing w:line="152" w:lineRule="exact"/>
        <w:rPr>
          <w:rFonts w:ascii="微软雅黑" w:hAnsi="微软雅黑" w:eastAsia="微软雅黑" w:cs="微软雅黑"/>
          <w:sz w:val="15"/>
          <w:szCs w:val="15"/>
        </w:rPr>
      </w:pPr>
      <w:r>
        <w:rPr>
          <w:rFonts w:ascii="微软雅黑" w:hAnsi="微软雅黑" w:eastAsia="微软雅黑" w:cs="微软雅黑"/>
          <w:color w:val="FFFFFF"/>
          <w:spacing w:val="-11"/>
          <w:position w:val="-1"/>
          <w:sz w:val="15"/>
          <w:szCs w:val="15"/>
        </w:rPr>
        <w:t>0</w:t>
      </w:r>
      <w:r>
        <w:rPr>
          <w:rFonts w:ascii="微软雅黑" w:hAnsi="微软雅黑" w:eastAsia="微软雅黑" w:cs="微软雅黑"/>
          <w:color w:val="231F20"/>
          <w:spacing w:val="-7"/>
          <w:position w:val="-1"/>
          <w:sz w:val="15"/>
          <w:szCs w:val="15"/>
        </w:rPr>
        <w:t>97.5±6.6</w:t>
      </w:r>
      <w:r>
        <w:rPr>
          <w:rFonts w:ascii="微软雅黑" w:hAnsi="微软雅黑" w:eastAsia="微软雅黑" w:cs="微软雅黑"/>
          <w:color w:val="FFFFFF"/>
          <w:spacing w:val="-7"/>
          <w:position w:val="-1"/>
          <w:sz w:val="15"/>
          <w:szCs w:val="15"/>
        </w:rPr>
        <w:t>0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0" w:line="263" w:lineRule="exact"/>
        <w:rPr>
          <w:rFonts w:ascii="微软雅黑" w:hAnsi="微软雅黑" w:eastAsia="微软雅黑" w:cs="微软雅黑"/>
          <w:sz w:val="15"/>
          <w:szCs w:val="15"/>
        </w:rPr>
      </w:pPr>
      <w:r>
        <w:rPr>
          <w:rFonts w:ascii="微软雅黑" w:hAnsi="微软雅黑" w:eastAsia="微软雅黑" w:cs="微软雅黑"/>
          <w:color w:val="231F20"/>
          <w:spacing w:val="-13"/>
          <w:position w:val="8"/>
          <w:sz w:val="15"/>
          <w:szCs w:val="15"/>
        </w:rPr>
        <w:t>2</w:t>
      </w:r>
      <w:r>
        <w:rPr>
          <w:rFonts w:ascii="微软雅黑" w:hAnsi="微软雅黑" w:eastAsia="微软雅黑" w:cs="微软雅黑"/>
          <w:color w:val="231F20"/>
          <w:spacing w:val="-7"/>
          <w:position w:val="8"/>
          <w:sz w:val="15"/>
          <w:szCs w:val="15"/>
        </w:rPr>
        <w:t>56.2±11.5</w:t>
      </w:r>
    </w:p>
    <w:p>
      <w:pPr>
        <w:spacing w:line="152" w:lineRule="exact"/>
        <w:rPr>
          <w:rFonts w:ascii="微软雅黑" w:hAnsi="微软雅黑" w:eastAsia="微软雅黑" w:cs="微软雅黑"/>
          <w:sz w:val="15"/>
          <w:szCs w:val="15"/>
        </w:rPr>
      </w:pPr>
      <w:r>
        <w:rPr>
          <w:rFonts w:ascii="微软雅黑" w:hAnsi="微软雅黑" w:eastAsia="微软雅黑" w:cs="微软雅黑"/>
          <w:color w:val="FFFFFF"/>
          <w:spacing w:val="-11"/>
          <w:position w:val="-1"/>
          <w:sz w:val="15"/>
          <w:szCs w:val="15"/>
        </w:rPr>
        <w:t>0</w:t>
      </w:r>
      <w:r>
        <w:rPr>
          <w:rFonts w:ascii="微软雅黑" w:hAnsi="微软雅黑" w:eastAsia="微软雅黑" w:cs="微软雅黑"/>
          <w:color w:val="231F20"/>
          <w:spacing w:val="-7"/>
          <w:position w:val="-1"/>
          <w:sz w:val="15"/>
          <w:szCs w:val="15"/>
        </w:rPr>
        <w:t>88.5±7.2</w:t>
      </w:r>
      <w:r>
        <w:rPr>
          <w:rFonts w:ascii="微软雅黑" w:hAnsi="微软雅黑" w:eastAsia="微软雅黑" w:cs="微软雅黑"/>
          <w:color w:val="FFFFFF"/>
          <w:spacing w:val="-7"/>
          <w:position w:val="-1"/>
          <w:sz w:val="15"/>
          <w:szCs w:val="15"/>
        </w:rPr>
        <w:t>0</w:t>
      </w:r>
    </w:p>
    <w:p>
      <w:pPr>
        <w:sectPr>
          <w:type w:val="continuous"/>
          <w:pgSz w:w="11905" w:h="16836"/>
          <w:pgMar w:top="1301" w:right="1052" w:bottom="1400" w:left="1039" w:header="1137" w:footer="1077" w:gutter="0"/>
          <w:cols w:equalWidth="0" w:num="7">
            <w:col w:w="1705" w:space="100"/>
            <w:col w:w="1278" w:space="100"/>
            <w:col w:w="1278" w:space="100"/>
            <w:col w:w="1317" w:space="100"/>
            <w:col w:w="1239" w:space="100"/>
            <w:col w:w="1278" w:space="100"/>
            <w:col w:w="1121"/>
          </w:cols>
        </w:sectPr>
      </w:pPr>
    </w:p>
    <w:p>
      <w:pPr>
        <w:spacing w:before="31" w:line="24" w:lineRule="exact"/>
        <w:ind w:firstLine="94"/>
        <w:textAlignment w:val="center"/>
      </w:pPr>
      <w:r>
        <w:drawing>
          <wp:inline distT="0" distB="0" distL="0" distR="0">
            <wp:extent cx="6119495" cy="1460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20129" cy="15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16" w:line="193" w:lineRule="auto"/>
        <w:ind w:left="100"/>
        <w:rPr>
          <w:rFonts w:ascii="微软雅黑" w:hAnsi="微软雅黑" w:eastAsia="微软雅黑" w:cs="微软雅黑"/>
          <w:sz w:val="15"/>
          <w:szCs w:val="15"/>
        </w:rPr>
      </w:pPr>
      <w:r>
        <w:rPr>
          <w:rFonts w:ascii="微软雅黑" w:hAnsi="微软雅黑" w:eastAsia="微软雅黑" w:cs="微软雅黑"/>
          <w:color w:val="231F20"/>
          <w:spacing w:val="-1"/>
          <w:sz w:val="15"/>
          <w:szCs w:val="15"/>
        </w:rPr>
        <w:t>表 2   给药前后肠系膜微循环指标</w:t>
      </w:r>
      <w:r>
        <w:rPr>
          <w:rFonts w:ascii="微软雅黑" w:hAnsi="微软雅黑" w:eastAsia="微软雅黑" w:cs="微软雅黑"/>
          <w:color w:val="231F20"/>
          <w:sz w:val="15"/>
          <w:szCs w:val="15"/>
        </w:rPr>
        <w:t>( x±s，n=10)</w:t>
      </w:r>
    </w:p>
    <w:p>
      <w:pPr>
        <w:spacing w:before="57" w:line="193" w:lineRule="auto"/>
        <w:ind w:left="99"/>
        <w:rPr>
          <w:rFonts w:ascii="微软雅黑" w:hAnsi="微软雅黑" w:eastAsia="微软雅黑" w:cs="微软雅黑"/>
          <w:sz w:val="15"/>
          <w:szCs w:val="15"/>
        </w:rPr>
      </w:pPr>
      <w:r>
        <w:rPr>
          <w:rFonts w:ascii="微软雅黑" w:hAnsi="微软雅黑" w:eastAsia="微软雅黑" w:cs="微软雅黑"/>
          <w:color w:val="231F20"/>
          <w:spacing w:val="-5"/>
          <w:sz w:val="15"/>
          <w:szCs w:val="15"/>
        </w:rPr>
        <w:t>Tab</w:t>
      </w:r>
      <w:r>
        <w:rPr>
          <w:rFonts w:ascii="微软雅黑" w:hAnsi="微软雅黑" w:eastAsia="微软雅黑" w:cs="微软雅黑"/>
          <w:color w:val="231F20"/>
          <w:spacing w:val="-10"/>
          <w:sz w:val="15"/>
          <w:szCs w:val="15"/>
        </w:rPr>
        <w:t xml:space="preserve"> 2   </w:t>
      </w:r>
      <w:r>
        <w:rPr>
          <w:rFonts w:ascii="微软雅黑" w:hAnsi="微软雅黑" w:eastAsia="微软雅黑" w:cs="微软雅黑"/>
          <w:color w:val="231F20"/>
          <w:spacing w:val="-5"/>
          <w:sz w:val="15"/>
          <w:szCs w:val="15"/>
        </w:rPr>
        <w:t>The</w:t>
      </w:r>
      <w:r>
        <w:rPr>
          <w:rFonts w:ascii="微软雅黑" w:hAnsi="微软雅黑" w:eastAsia="微软雅黑" w:cs="微软雅黑"/>
          <w:color w:val="231F20"/>
          <w:spacing w:val="-10"/>
          <w:sz w:val="15"/>
          <w:szCs w:val="15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5"/>
          <w:sz w:val="15"/>
          <w:szCs w:val="15"/>
        </w:rPr>
        <w:t>microcirculation</w:t>
      </w:r>
      <w:r>
        <w:rPr>
          <w:rFonts w:ascii="微软雅黑" w:hAnsi="微软雅黑" w:eastAsia="微软雅黑" w:cs="微软雅黑"/>
          <w:color w:val="231F20"/>
          <w:spacing w:val="-10"/>
          <w:sz w:val="15"/>
          <w:szCs w:val="15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5"/>
          <w:sz w:val="15"/>
          <w:szCs w:val="15"/>
        </w:rPr>
        <w:t>indexes</w:t>
      </w:r>
      <w:r>
        <w:rPr>
          <w:rFonts w:ascii="微软雅黑" w:hAnsi="微软雅黑" w:eastAsia="微软雅黑" w:cs="微软雅黑"/>
          <w:color w:val="231F20"/>
          <w:spacing w:val="-6"/>
          <w:sz w:val="15"/>
          <w:szCs w:val="15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5"/>
          <w:sz w:val="15"/>
          <w:szCs w:val="15"/>
        </w:rPr>
        <w:t>of mesenteric before and after treatment ( x±s，n＝10)</w:t>
      </w:r>
    </w:p>
    <w:p>
      <w:pPr>
        <w:spacing w:line="42" w:lineRule="exact"/>
      </w:pPr>
    </w:p>
    <w:tbl>
      <w:tblPr>
        <w:tblStyle w:val="4"/>
        <w:tblW w:w="9637" w:type="dxa"/>
        <w:tblInd w:w="94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2"/>
        <w:gridCol w:w="3046"/>
        <w:gridCol w:w="1352"/>
        <w:gridCol w:w="1374"/>
        <w:gridCol w:w="1379"/>
        <w:gridCol w:w="1374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112" w:type="dxa"/>
            <w:vMerge w:val="restart"/>
            <w:tcBorders>
              <w:left w:val="nil"/>
              <w:bottom w:val="nil"/>
              <w:right w:val="nil"/>
            </w:tcBorders>
            <w:vAlign w:val="top"/>
          </w:tcPr>
          <w:p>
            <w:pPr>
              <w:spacing w:before="190" w:line="192" w:lineRule="auto"/>
              <w:ind w:left="534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6"/>
                <w:sz w:val="15"/>
                <w:szCs w:val="15"/>
              </w:rPr>
              <w:t>指标</w:t>
            </w:r>
          </w:p>
        </w:tc>
        <w:tc>
          <w:tcPr>
            <w:tcW w:w="3046" w:type="dxa"/>
            <w:vMerge w:val="restart"/>
            <w:tcBorders>
              <w:left w:val="nil"/>
              <w:bottom w:val="nil"/>
            </w:tcBorders>
            <w:vAlign w:val="top"/>
          </w:tcPr>
          <w:p>
            <w:pPr>
              <w:spacing w:before="57" w:line="199" w:lineRule="auto"/>
              <w:ind w:left="1502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drawing>
                <wp:anchor distT="0" distB="0" distL="0" distR="0" simplePos="0" relativeHeight="251664384" behindDoc="0" locked="0" layoutInCell="1" allowOverlap="1">
                  <wp:simplePos x="0" y="0"/>
                  <wp:positionH relativeFrom="rightMargin">
                    <wp:posOffset>-36195</wp:posOffset>
                  </wp:positionH>
                  <wp:positionV relativeFrom="topMargin">
                    <wp:posOffset>11430</wp:posOffset>
                  </wp:positionV>
                  <wp:extent cx="6350" cy="325120"/>
                  <wp:effectExtent l="0" t="0" r="0" b="0"/>
                  <wp:wrapNone/>
                  <wp:docPr id="9" name="IM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 9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325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5408" behindDoc="0" locked="0" layoutInCell="1" allowOverlap="1">
                  <wp:simplePos x="0" y="0"/>
                  <wp:positionH relativeFrom="rightMargin">
                    <wp:posOffset>-1763395</wp:posOffset>
                  </wp:positionH>
                  <wp:positionV relativeFrom="topMargin">
                    <wp:posOffset>169545</wp:posOffset>
                  </wp:positionV>
                  <wp:extent cx="1729740" cy="6350"/>
                  <wp:effectExtent l="0" t="0" r="0" b="0"/>
                  <wp:wrapNone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9739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color w:val="231F20"/>
                <w:spacing w:val="-2"/>
                <w:sz w:val="15"/>
                <w:szCs w:val="15"/>
              </w:rPr>
              <w:t>C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  <w:sz w:val="15"/>
                <w:szCs w:val="15"/>
              </w:rPr>
              <w:t>组</w:t>
            </w:r>
          </w:p>
          <w:p>
            <w:pPr>
              <w:spacing w:before="52" w:line="191" w:lineRule="auto"/>
              <w:ind w:left="723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20320</wp:posOffset>
                      </wp:positionV>
                      <wp:extent cx="322580" cy="155575"/>
                      <wp:effectExtent l="0" t="0" r="0" b="0"/>
                      <wp:wrapNone/>
                      <wp:docPr id="48" name="文本框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2580" cy="155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20" w:line="191" w:lineRule="auto"/>
                                    <w:ind w:left="20"/>
                                    <w:rPr>
                                      <w:rFonts w:ascii="微软雅黑" w:hAnsi="微软雅黑" w:eastAsia="微软雅黑" w:cs="微软雅黑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 w:cs="微软雅黑"/>
                                      <w:color w:val="231F20"/>
                                      <w:spacing w:val="6"/>
                                      <w:sz w:val="15"/>
                                      <w:szCs w:val="15"/>
                                    </w:rPr>
                                    <w:t>给药</w:t>
                                  </w:r>
                                  <w:r>
                                    <w:rPr>
                                      <w:rFonts w:ascii="微软雅黑" w:hAnsi="微软雅黑" w:eastAsia="微软雅黑" w:cs="微软雅黑"/>
                                      <w:color w:val="231F20"/>
                                      <w:spacing w:val="5"/>
                                      <w:sz w:val="15"/>
                                      <w:szCs w:val="15"/>
                                    </w:rPr>
                                    <w:t>后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04pt;margin-top:1.6pt;height:12.25pt;width:25.4pt;z-index:251671552;mso-width-relative:page;mso-height-relative:page;" filled="f" stroked="f" coordsize="21600,21600" o:gfxdata="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Xe0bQNcAAAAIAQAADwAAAAAAAAABACAAAAAiAAAAZHJzL2Rvd25yZXYueG1sUEsBAhQA&#10;FAAAAAgAh07iQFhNqSO6AQAAcwMAAA4AAAAAAAAAAQAgAAAAJgEAAGRycy9lMm9Eb2MueG1sUEsF&#10;BgAAAAAGAAYAWQEAAFIFAAAAAA==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191" w:lineRule="auto"/>
                              <w:ind w:left="20"/>
                              <w:rPr>
                                <w:rFonts w:ascii="微软雅黑" w:hAnsi="微软雅黑" w:eastAsia="微软雅黑" w:cs="微软雅黑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color w:val="231F20"/>
                                <w:spacing w:val="6"/>
                                <w:sz w:val="15"/>
                                <w:szCs w:val="15"/>
                              </w:rPr>
                              <w:t>给药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color w:val="231F20"/>
                                <w:spacing w:val="5"/>
                                <w:sz w:val="15"/>
                                <w:szCs w:val="15"/>
                              </w:rPr>
                              <w:t>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软雅黑" w:hAnsi="微软雅黑" w:eastAsia="微软雅黑" w:cs="微软雅黑"/>
                <w:color w:val="231F20"/>
                <w:spacing w:val="6"/>
                <w:sz w:val="15"/>
                <w:szCs w:val="15"/>
              </w:rPr>
              <w:t>给药前</w:t>
            </w:r>
          </w:p>
        </w:tc>
        <w:tc>
          <w:tcPr>
            <w:tcW w:w="2726" w:type="dxa"/>
            <w:gridSpan w:val="2"/>
            <w:tcBorders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before="57" w:line="197" w:lineRule="auto"/>
              <w:ind w:left="1209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15"/>
                <w:szCs w:val="15"/>
              </w:rPr>
              <w:t>P 组</w:t>
            </w:r>
          </w:p>
        </w:tc>
        <w:tc>
          <w:tcPr>
            <w:tcW w:w="2753" w:type="dxa"/>
            <w:gridSpan w:val="2"/>
            <w:tcBorders>
              <w:right w:val="nil"/>
            </w:tcBorders>
            <w:vAlign w:val="top"/>
          </w:tcPr>
          <w:p>
            <w:pPr>
              <w:spacing w:before="57" w:line="197" w:lineRule="auto"/>
              <w:ind w:left="1143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  <w:sz w:val="15"/>
                <w:szCs w:val="15"/>
              </w:rPr>
              <w:t>P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  <w:sz w:val="15"/>
                <w:szCs w:val="15"/>
              </w:rPr>
              <w:t>+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  <w:sz w:val="15"/>
                <w:szCs w:val="15"/>
              </w:rPr>
              <w:t>R 组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112" w:type="dxa"/>
            <w:vMerge w:val="continue"/>
            <w:tcBorders>
              <w:top w:val="nil"/>
              <w:left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6" w:type="dxa"/>
            <w:vMerge w:val="continue"/>
            <w:tcBorders>
              <w:top w:val="nil"/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2" w:type="dxa"/>
            <w:tcBorders>
              <w:left w:val="single" w:color="FFFFFF" w:sz="2" w:space="0"/>
              <w:right w:val="nil"/>
            </w:tcBorders>
            <w:vAlign w:val="top"/>
          </w:tcPr>
          <w:p>
            <w:pPr>
              <w:spacing w:before="49" w:line="191" w:lineRule="auto"/>
              <w:ind w:left="428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6"/>
                <w:sz w:val="15"/>
                <w:szCs w:val="15"/>
              </w:rPr>
              <w:t>给药</w:t>
            </w:r>
            <w:r>
              <w:rPr>
                <w:rFonts w:ascii="微软雅黑" w:hAnsi="微软雅黑" w:eastAsia="微软雅黑" w:cs="微软雅黑"/>
                <w:color w:val="231F20"/>
                <w:spacing w:val="5"/>
                <w:sz w:val="15"/>
                <w:szCs w:val="15"/>
              </w:rPr>
              <w:t>前</w:t>
            </w:r>
          </w:p>
        </w:tc>
        <w:tc>
          <w:tcPr>
            <w:tcW w:w="1374" w:type="dxa"/>
            <w:tcBorders>
              <w:left w:val="nil"/>
              <w:right w:val="single" w:color="FFFFFF" w:sz="2" w:space="0"/>
            </w:tcBorders>
            <w:vAlign w:val="top"/>
          </w:tcPr>
          <w:p>
            <w:pPr>
              <w:spacing w:before="49" w:line="191" w:lineRule="auto"/>
              <w:ind w:left="455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6"/>
                <w:sz w:val="15"/>
                <w:szCs w:val="15"/>
              </w:rPr>
              <w:t>给药</w:t>
            </w:r>
            <w:r>
              <w:rPr>
                <w:rFonts w:ascii="微软雅黑" w:hAnsi="微软雅黑" w:eastAsia="微软雅黑" w:cs="微软雅黑"/>
                <w:color w:val="231F20"/>
                <w:spacing w:val="5"/>
                <w:sz w:val="15"/>
                <w:szCs w:val="15"/>
              </w:rPr>
              <w:t>后</w:t>
            </w:r>
          </w:p>
        </w:tc>
        <w:tc>
          <w:tcPr>
            <w:tcW w:w="1379" w:type="dxa"/>
            <w:tcBorders>
              <w:right w:val="nil"/>
            </w:tcBorders>
            <w:vAlign w:val="top"/>
          </w:tcPr>
          <w:p>
            <w:pPr>
              <w:spacing w:before="49" w:line="191" w:lineRule="auto"/>
              <w:ind w:left="455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6"/>
                <w:sz w:val="15"/>
                <w:szCs w:val="15"/>
              </w:rPr>
              <w:t>给药前</w:t>
            </w:r>
          </w:p>
        </w:tc>
        <w:tc>
          <w:tcPr>
            <w:tcW w:w="1374" w:type="dxa"/>
            <w:tcBorders>
              <w:left w:val="nil"/>
              <w:right w:val="nil"/>
            </w:tcBorders>
            <w:vAlign w:val="top"/>
          </w:tcPr>
          <w:p>
            <w:pPr>
              <w:spacing w:before="49" w:line="191" w:lineRule="auto"/>
              <w:ind w:left="455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6"/>
                <w:sz w:val="15"/>
                <w:szCs w:val="15"/>
              </w:rPr>
              <w:t>给药</w:t>
            </w:r>
            <w:r>
              <w:rPr>
                <w:rFonts w:ascii="微软雅黑" w:hAnsi="微软雅黑" w:eastAsia="微软雅黑" w:cs="微软雅黑"/>
                <w:color w:val="231F20"/>
                <w:spacing w:val="5"/>
                <w:sz w:val="15"/>
                <w:szCs w:val="15"/>
              </w:rPr>
              <w:t>后</w:t>
            </w:r>
          </w:p>
        </w:tc>
      </w:tr>
    </w:tbl>
    <w:p>
      <w:pPr>
        <w:spacing w:line="45" w:lineRule="exact"/>
      </w:pPr>
    </w:p>
    <w:tbl>
      <w:tblPr>
        <w:tblStyle w:val="4"/>
        <w:tblW w:w="9172" w:type="dxa"/>
        <w:tblInd w:w="268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8"/>
        <w:gridCol w:w="1306"/>
        <w:gridCol w:w="1357"/>
        <w:gridCol w:w="1409"/>
        <w:gridCol w:w="1373"/>
        <w:gridCol w:w="1352"/>
        <w:gridCol w:w="1097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1278" w:type="dxa"/>
            <w:vAlign w:val="top"/>
          </w:tcPr>
          <w:p>
            <w:pPr>
              <w:spacing w:line="198" w:lineRule="auto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0"/>
                <w:sz w:val="15"/>
                <w:szCs w:val="15"/>
              </w:rPr>
              <w:t>TVD</w:t>
            </w:r>
            <w:r>
              <w:rPr>
                <w:rFonts w:ascii="微软雅黑" w:hAnsi="微软雅黑" w:eastAsia="微软雅黑" w:cs="微软雅黑"/>
                <w:color w:val="231F20"/>
                <w:spacing w:val="-16"/>
                <w:sz w:val="15"/>
                <w:szCs w:val="15"/>
              </w:rPr>
              <w:t>/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  <w:sz w:val="15"/>
                <w:szCs w:val="15"/>
              </w:rPr>
              <w:t>(mm/mm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  <w:position w:val="5"/>
                <w:sz w:val="8"/>
                <w:szCs w:val="8"/>
              </w:rPr>
              <w:t xml:space="preserve">2 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  <w:sz w:val="15"/>
                <w:szCs w:val="15"/>
              </w:rPr>
              <w:t>)</w:t>
            </w:r>
          </w:p>
        </w:tc>
        <w:tc>
          <w:tcPr>
            <w:tcW w:w="1306" w:type="dxa"/>
            <w:vAlign w:val="top"/>
          </w:tcPr>
          <w:p>
            <w:pPr>
              <w:spacing w:before="17" w:line="186" w:lineRule="auto"/>
              <w:ind w:left="272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9"/>
                <w:sz w:val="15"/>
                <w:szCs w:val="15"/>
              </w:rPr>
              <w:t>19.87±1.11</w:t>
            </w:r>
          </w:p>
        </w:tc>
        <w:tc>
          <w:tcPr>
            <w:tcW w:w="1357" w:type="dxa"/>
            <w:vAlign w:val="top"/>
          </w:tcPr>
          <w:p>
            <w:pPr>
              <w:spacing w:before="17" w:line="186" w:lineRule="auto"/>
              <w:ind w:left="342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5"/>
                <w:sz w:val="15"/>
                <w:szCs w:val="15"/>
              </w:rPr>
              <w:t>1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  <w:sz w:val="15"/>
                <w:szCs w:val="15"/>
              </w:rPr>
              <w:t>9.94±1.09</w:t>
            </w:r>
          </w:p>
        </w:tc>
        <w:tc>
          <w:tcPr>
            <w:tcW w:w="1409" w:type="dxa"/>
            <w:vAlign w:val="top"/>
          </w:tcPr>
          <w:p>
            <w:pPr>
              <w:spacing w:before="17" w:line="186" w:lineRule="auto"/>
              <w:ind w:left="322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6"/>
                <w:sz w:val="15"/>
                <w:szCs w:val="15"/>
              </w:rPr>
              <w:t>1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  <w:sz w:val="15"/>
                <w:szCs w:val="15"/>
              </w:rPr>
              <w:t>9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  <w:sz w:val="15"/>
                <w:szCs w:val="15"/>
              </w:rPr>
              <w:t>.17±1.426</w:t>
            </w:r>
          </w:p>
        </w:tc>
        <w:tc>
          <w:tcPr>
            <w:tcW w:w="1373" w:type="dxa"/>
            <w:vAlign w:val="top"/>
          </w:tcPr>
          <w:p>
            <w:pPr>
              <w:spacing w:before="14" w:line="189" w:lineRule="auto"/>
              <w:ind w:left="300"/>
              <w:rPr>
                <w:rFonts w:ascii="微软雅黑" w:hAnsi="微软雅黑" w:eastAsia="微软雅黑" w:cs="微软雅黑"/>
                <w:sz w:val="8"/>
                <w:szCs w:val="8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2"/>
                <w:sz w:val="15"/>
                <w:szCs w:val="15"/>
              </w:rPr>
              <w:t>2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  <w:sz w:val="15"/>
                <w:szCs w:val="15"/>
              </w:rPr>
              <w:t>1.00±0.79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  <w:position w:val="5"/>
                <w:sz w:val="8"/>
                <w:szCs w:val="8"/>
              </w:rPr>
              <w:t>a</w:t>
            </w:r>
          </w:p>
        </w:tc>
        <w:tc>
          <w:tcPr>
            <w:tcW w:w="1352" w:type="dxa"/>
            <w:vAlign w:val="top"/>
          </w:tcPr>
          <w:p>
            <w:pPr>
              <w:spacing w:before="17" w:line="186" w:lineRule="auto"/>
              <w:ind w:left="337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9"/>
                <w:sz w:val="15"/>
                <w:szCs w:val="15"/>
              </w:rPr>
              <w:t>19.27±1.38</w:t>
            </w:r>
          </w:p>
        </w:tc>
        <w:tc>
          <w:tcPr>
            <w:tcW w:w="1097" w:type="dxa"/>
            <w:vAlign w:val="top"/>
          </w:tcPr>
          <w:p>
            <w:pPr>
              <w:spacing w:before="14" w:line="189" w:lineRule="auto"/>
              <w:ind w:left="324"/>
              <w:rPr>
                <w:rFonts w:ascii="微软雅黑" w:hAnsi="微软雅黑" w:eastAsia="微软雅黑" w:cs="微软雅黑"/>
                <w:sz w:val="8"/>
                <w:szCs w:val="8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2"/>
                <w:sz w:val="15"/>
                <w:szCs w:val="15"/>
              </w:rPr>
              <w:t>1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  <w:sz w:val="15"/>
                <w:szCs w:val="15"/>
              </w:rPr>
              <w:t>7.70±0.88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  <w:position w:val="5"/>
                <w:sz w:val="8"/>
                <w:szCs w:val="8"/>
              </w:rPr>
              <w:t>ab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278" w:type="dxa"/>
            <w:vAlign w:val="top"/>
          </w:tcPr>
          <w:p>
            <w:pPr>
              <w:spacing w:before="47" w:line="199" w:lineRule="auto"/>
              <w:ind w:left="2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1"/>
                <w:sz w:val="15"/>
                <w:szCs w:val="15"/>
              </w:rPr>
              <w:t>PVD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  <w:sz w:val="15"/>
                <w:szCs w:val="15"/>
              </w:rPr>
              <w:t>/</w:t>
            </w:r>
            <w:r>
              <w:rPr>
                <w:rFonts w:ascii="微软雅黑" w:hAnsi="微软雅黑" w:eastAsia="微软雅黑" w:cs="微软雅黑"/>
                <w:color w:val="231F20"/>
                <w:spacing w:val="-11"/>
                <w:sz w:val="15"/>
                <w:szCs w:val="15"/>
              </w:rPr>
              <w:t>(mm/mm</w:t>
            </w:r>
            <w:r>
              <w:rPr>
                <w:rFonts w:ascii="微软雅黑" w:hAnsi="微软雅黑" w:eastAsia="微软雅黑" w:cs="微软雅黑"/>
                <w:color w:val="231F20"/>
                <w:spacing w:val="-11"/>
                <w:position w:val="5"/>
                <w:sz w:val="8"/>
                <w:szCs w:val="8"/>
              </w:rPr>
              <w:t xml:space="preserve">2 </w:t>
            </w:r>
            <w:r>
              <w:rPr>
                <w:rFonts w:ascii="微软雅黑" w:hAnsi="微软雅黑" w:eastAsia="微软雅黑" w:cs="微软雅黑"/>
                <w:color w:val="231F20"/>
                <w:spacing w:val="-11"/>
                <w:sz w:val="15"/>
                <w:szCs w:val="15"/>
              </w:rPr>
              <w:t>)</w:t>
            </w:r>
          </w:p>
        </w:tc>
        <w:tc>
          <w:tcPr>
            <w:tcW w:w="1306" w:type="dxa"/>
            <w:vAlign w:val="top"/>
          </w:tcPr>
          <w:p>
            <w:pPr>
              <w:spacing w:before="66" w:line="191" w:lineRule="auto"/>
              <w:ind w:left="272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9"/>
                <w:sz w:val="15"/>
                <w:szCs w:val="15"/>
              </w:rPr>
              <w:t>19.75±1.07</w:t>
            </w:r>
          </w:p>
        </w:tc>
        <w:tc>
          <w:tcPr>
            <w:tcW w:w="1357" w:type="dxa"/>
            <w:vAlign w:val="top"/>
          </w:tcPr>
          <w:p>
            <w:pPr>
              <w:spacing w:before="66" w:line="191" w:lineRule="auto"/>
              <w:ind w:left="342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5"/>
                <w:sz w:val="15"/>
                <w:szCs w:val="15"/>
              </w:rPr>
              <w:t>1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  <w:sz w:val="15"/>
                <w:szCs w:val="15"/>
              </w:rPr>
              <w:t>9.76±0.97</w:t>
            </w:r>
          </w:p>
        </w:tc>
        <w:tc>
          <w:tcPr>
            <w:tcW w:w="1409" w:type="dxa"/>
            <w:vAlign w:val="top"/>
          </w:tcPr>
          <w:p>
            <w:pPr>
              <w:spacing w:before="66" w:line="191" w:lineRule="auto"/>
              <w:ind w:left="322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6"/>
                <w:sz w:val="15"/>
                <w:szCs w:val="15"/>
              </w:rPr>
              <w:t>1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  <w:sz w:val="15"/>
                <w:szCs w:val="15"/>
              </w:rPr>
              <w:t>9.03±1.20</w:t>
            </w:r>
            <w:r>
              <w:rPr>
                <w:rFonts w:ascii="微软雅黑" w:hAnsi="微软雅黑" w:eastAsia="微软雅黑" w:cs="微软雅黑"/>
                <w:color w:val="FFFFFF"/>
                <w:spacing w:val="-8"/>
                <w:sz w:val="15"/>
                <w:szCs w:val="15"/>
              </w:rPr>
              <w:t>0</w:t>
            </w:r>
          </w:p>
        </w:tc>
        <w:tc>
          <w:tcPr>
            <w:tcW w:w="1373" w:type="dxa"/>
            <w:vAlign w:val="top"/>
          </w:tcPr>
          <w:p>
            <w:pPr>
              <w:spacing w:before="61" w:line="195" w:lineRule="auto"/>
              <w:ind w:left="302"/>
              <w:rPr>
                <w:rFonts w:ascii="微软雅黑" w:hAnsi="微软雅黑" w:eastAsia="微软雅黑" w:cs="微软雅黑"/>
                <w:sz w:val="8"/>
                <w:szCs w:val="8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3"/>
                <w:sz w:val="15"/>
                <w:szCs w:val="15"/>
              </w:rPr>
              <w:t>2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  <w:sz w:val="15"/>
                <w:szCs w:val="15"/>
              </w:rPr>
              <w:t>0.91±0.82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  <w:position w:val="5"/>
                <w:sz w:val="8"/>
                <w:szCs w:val="8"/>
              </w:rPr>
              <w:t>a</w:t>
            </w:r>
          </w:p>
        </w:tc>
        <w:tc>
          <w:tcPr>
            <w:tcW w:w="1352" w:type="dxa"/>
            <w:vAlign w:val="top"/>
          </w:tcPr>
          <w:p>
            <w:pPr>
              <w:spacing w:before="66" w:line="191" w:lineRule="auto"/>
              <w:ind w:left="337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9"/>
                <w:sz w:val="15"/>
                <w:szCs w:val="15"/>
              </w:rPr>
              <w:t>19.21±1.39</w:t>
            </w:r>
          </w:p>
        </w:tc>
        <w:tc>
          <w:tcPr>
            <w:tcW w:w="1097" w:type="dxa"/>
            <w:vAlign w:val="top"/>
          </w:tcPr>
          <w:p>
            <w:pPr>
              <w:spacing w:before="61" w:line="195" w:lineRule="auto"/>
              <w:ind w:left="324"/>
              <w:rPr>
                <w:rFonts w:ascii="微软雅黑" w:hAnsi="微软雅黑" w:eastAsia="微软雅黑" w:cs="微软雅黑"/>
                <w:sz w:val="8"/>
                <w:szCs w:val="8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2"/>
                <w:sz w:val="15"/>
                <w:szCs w:val="15"/>
              </w:rPr>
              <w:t>1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  <w:sz w:val="15"/>
                <w:szCs w:val="15"/>
              </w:rPr>
              <w:t>6.87±0.67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  <w:position w:val="5"/>
                <w:sz w:val="8"/>
                <w:szCs w:val="8"/>
              </w:rPr>
              <w:t>ab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278" w:type="dxa"/>
            <w:vAlign w:val="top"/>
          </w:tcPr>
          <w:p>
            <w:pPr>
              <w:spacing w:before="67" w:line="163" w:lineRule="exact"/>
              <w:ind w:left="291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  <w:sz w:val="15"/>
                <w:szCs w:val="15"/>
              </w:rPr>
              <w:t>PPV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  <w:sz w:val="15"/>
                <w:szCs w:val="15"/>
              </w:rPr>
              <w:t>/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  <w:sz w:val="15"/>
                <w:szCs w:val="15"/>
              </w:rPr>
              <w:t>%</w:t>
            </w:r>
          </w:p>
        </w:tc>
        <w:tc>
          <w:tcPr>
            <w:tcW w:w="1306" w:type="dxa"/>
            <w:vAlign w:val="top"/>
          </w:tcPr>
          <w:p>
            <w:pPr>
              <w:spacing w:before="60" w:line="190" w:lineRule="auto"/>
              <w:ind w:left="258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2"/>
                <w:sz w:val="15"/>
                <w:szCs w:val="15"/>
              </w:rPr>
              <w:t>9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  <w:sz w:val="15"/>
                <w:szCs w:val="15"/>
              </w:rPr>
              <w:t>9.30±1.25</w:t>
            </w:r>
          </w:p>
        </w:tc>
        <w:tc>
          <w:tcPr>
            <w:tcW w:w="1357" w:type="dxa"/>
            <w:vAlign w:val="top"/>
          </w:tcPr>
          <w:p>
            <w:pPr>
              <w:spacing w:before="60" w:line="190" w:lineRule="auto"/>
              <w:ind w:left="329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0"/>
                <w:sz w:val="15"/>
                <w:szCs w:val="15"/>
              </w:rPr>
              <w:t>9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  <w:sz w:val="15"/>
                <w:szCs w:val="15"/>
              </w:rPr>
              <w:t>9.00±1.41</w:t>
            </w:r>
          </w:p>
        </w:tc>
        <w:tc>
          <w:tcPr>
            <w:tcW w:w="1409" w:type="dxa"/>
            <w:vAlign w:val="top"/>
          </w:tcPr>
          <w:p>
            <w:pPr>
              <w:spacing w:before="60" w:line="190" w:lineRule="auto"/>
              <w:ind w:left="309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2"/>
                <w:sz w:val="15"/>
                <w:szCs w:val="15"/>
              </w:rPr>
              <w:t>9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  <w:sz w:val="15"/>
                <w:szCs w:val="15"/>
              </w:rPr>
              <w:t>7.85±0.43</w:t>
            </w:r>
            <w:r>
              <w:rPr>
                <w:rFonts w:ascii="微软雅黑" w:hAnsi="微软雅黑" w:eastAsia="微软雅黑" w:cs="微软雅黑"/>
                <w:color w:val="FFFFFF"/>
                <w:spacing w:val="-7"/>
                <w:sz w:val="15"/>
                <w:szCs w:val="15"/>
              </w:rPr>
              <w:t>0</w:t>
            </w:r>
          </w:p>
        </w:tc>
        <w:tc>
          <w:tcPr>
            <w:tcW w:w="1373" w:type="dxa"/>
            <w:vAlign w:val="top"/>
          </w:tcPr>
          <w:p>
            <w:pPr>
              <w:spacing w:before="55" w:line="194" w:lineRule="auto"/>
              <w:ind w:left="302"/>
              <w:rPr>
                <w:rFonts w:ascii="微软雅黑" w:hAnsi="微软雅黑" w:eastAsia="微软雅黑" w:cs="微软雅黑"/>
                <w:sz w:val="8"/>
                <w:szCs w:val="8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3"/>
                <w:sz w:val="15"/>
                <w:szCs w:val="15"/>
              </w:rPr>
              <w:t>9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  <w:sz w:val="15"/>
                <w:szCs w:val="15"/>
              </w:rPr>
              <w:t>9.70±0.67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  <w:position w:val="5"/>
                <w:sz w:val="8"/>
                <w:szCs w:val="8"/>
              </w:rPr>
              <w:t>a</w:t>
            </w:r>
          </w:p>
        </w:tc>
        <w:tc>
          <w:tcPr>
            <w:tcW w:w="1352" w:type="dxa"/>
            <w:vAlign w:val="top"/>
          </w:tcPr>
          <w:p>
            <w:pPr>
              <w:spacing w:before="60" w:line="190" w:lineRule="auto"/>
              <w:ind w:left="323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3"/>
                <w:sz w:val="15"/>
                <w:szCs w:val="15"/>
              </w:rPr>
              <w:t>9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  <w:sz w:val="15"/>
                <w:szCs w:val="15"/>
              </w:rPr>
              <w:t>9.50±0.85</w:t>
            </w:r>
          </w:p>
        </w:tc>
        <w:tc>
          <w:tcPr>
            <w:tcW w:w="1097" w:type="dxa"/>
            <w:vAlign w:val="top"/>
          </w:tcPr>
          <w:p>
            <w:pPr>
              <w:spacing w:before="55" w:line="194" w:lineRule="auto"/>
              <w:ind w:left="311"/>
              <w:rPr>
                <w:rFonts w:ascii="微软雅黑" w:hAnsi="微软雅黑" w:eastAsia="微软雅黑" w:cs="微软雅黑"/>
                <w:sz w:val="8"/>
                <w:szCs w:val="8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0"/>
                <w:sz w:val="15"/>
                <w:szCs w:val="15"/>
              </w:rPr>
              <w:t>9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  <w:sz w:val="15"/>
                <w:szCs w:val="15"/>
              </w:rPr>
              <w:t>5.00±3.30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  <w:position w:val="5"/>
                <w:sz w:val="8"/>
                <w:szCs w:val="8"/>
              </w:rPr>
              <w:t>ab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278" w:type="dxa"/>
            <w:vAlign w:val="top"/>
          </w:tcPr>
          <w:p>
            <w:pPr>
              <w:spacing w:before="68" w:line="143" w:lineRule="exact"/>
              <w:ind w:left="263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5"/>
                <w:sz w:val="15"/>
                <w:szCs w:val="15"/>
              </w:rPr>
              <w:t>MFI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  <w:sz w:val="15"/>
                <w:szCs w:val="15"/>
              </w:rPr>
              <w:t>/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  <w:sz w:val="15"/>
                <w:szCs w:val="15"/>
              </w:rPr>
              <w:t>AU</w:t>
            </w:r>
          </w:p>
        </w:tc>
        <w:tc>
          <w:tcPr>
            <w:tcW w:w="1306" w:type="dxa"/>
            <w:vAlign w:val="top"/>
          </w:tcPr>
          <w:p>
            <w:pPr>
              <w:spacing w:before="61" w:line="150" w:lineRule="exact"/>
              <w:ind w:left="258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FFFFFF"/>
                <w:spacing w:val="-13"/>
                <w:position w:val="-1"/>
                <w:sz w:val="15"/>
                <w:szCs w:val="15"/>
              </w:rPr>
              <w:t>0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  <w:position w:val="-1"/>
                <w:sz w:val="15"/>
                <w:szCs w:val="15"/>
              </w:rPr>
              <w:t>2.70±0.48</w:t>
            </w:r>
          </w:p>
        </w:tc>
        <w:tc>
          <w:tcPr>
            <w:tcW w:w="1357" w:type="dxa"/>
            <w:vAlign w:val="top"/>
          </w:tcPr>
          <w:p>
            <w:pPr>
              <w:spacing w:before="61" w:line="150" w:lineRule="exact"/>
              <w:ind w:left="329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FFFFFF"/>
                <w:spacing w:val="-11"/>
                <w:position w:val="-1"/>
                <w:sz w:val="15"/>
                <w:szCs w:val="15"/>
              </w:rPr>
              <w:t>0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  <w:position w:val="-1"/>
                <w:sz w:val="15"/>
                <w:szCs w:val="15"/>
              </w:rPr>
              <w:t>2.80±0.42</w:t>
            </w:r>
          </w:p>
        </w:tc>
        <w:tc>
          <w:tcPr>
            <w:tcW w:w="1409" w:type="dxa"/>
            <w:vAlign w:val="top"/>
          </w:tcPr>
          <w:p>
            <w:pPr>
              <w:spacing w:before="61" w:line="150" w:lineRule="exact"/>
              <w:ind w:left="309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FFFFFF"/>
                <w:spacing w:val="-13"/>
                <w:position w:val="-1"/>
                <w:sz w:val="15"/>
                <w:szCs w:val="15"/>
              </w:rPr>
              <w:t>0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  <w:position w:val="-1"/>
                <w:sz w:val="15"/>
                <w:szCs w:val="15"/>
              </w:rPr>
              <w:t>2.81±0.15</w:t>
            </w:r>
            <w:r>
              <w:rPr>
                <w:rFonts w:ascii="微软雅黑" w:hAnsi="微软雅黑" w:eastAsia="微软雅黑" w:cs="微软雅黑"/>
                <w:color w:val="FFFFFF"/>
                <w:spacing w:val="-7"/>
                <w:position w:val="-1"/>
                <w:sz w:val="15"/>
                <w:szCs w:val="15"/>
              </w:rPr>
              <w:t>0</w:t>
            </w:r>
          </w:p>
        </w:tc>
        <w:tc>
          <w:tcPr>
            <w:tcW w:w="1373" w:type="dxa"/>
            <w:vAlign w:val="top"/>
          </w:tcPr>
          <w:p>
            <w:pPr>
              <w:spacing w:before="56" w:line="155" w:lineRule="exact"/>
              <w:ind w:left="300"/>
              <w:rPr>
                <w:rFonts w:ascii="微软雅黑" w:hAnsi="微软雅黑" w:eastAsia="微软雅黑" w:cs="微软雅黑"/>
                <w:sz w:val="8"/>
                <w:szCs w:val="8"/>
              </w:rPr>
            </w:pPr>
            <w:r>
              <w:rPr>
                <w:rFonts w:ascii="微软雅黑" w:hAnsi="微软雅黑" w:eastAsia="微软雅黑" w:cs="微软雅黑"/>
                <w:color w:val="FFFFFF"/>
                <w:spacing w:val="-12"/>
                <w:position w:val="-1"/>
                <w:sz w:val="15"/>
                <w:szCs w:val="15"/>
              </w:rPr>
              <w:t>0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  <w:position w:val="-1"/>
                <w:sz w:val="15"/>
                <w:szCs w:val="15"/>
              </w:rPr>
              <w:t>2.90±0.31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  <w:position w:val="4"/>
                <w:sz w:val="8"/>
                <w:szCs w:val="8"/>
              </w:rPr>
              <w:t>a</w:t>
            </w:r>
          </w:p>
        </w:tc>
        <w:tc>
          <w:tcPr>
            <w:tcW w:w="1352" w:type="dxa"/>
            <w:vAlign w:val="top"/>
          </w:tcPr>
          <w:p>
            <w:pPr>
              <w:spacing w:before="61" w:line="150" w:lineRule="exact"/>
              <w:ind w:left="323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FFFFFF"/>
                <w:spacing w:val="-13"/>
                <w:position w:val="-1"/>
                <w:sz w:val="15"/>
                <w:szCs w:val="15"/>
              </w:rPr>
              <w:t>0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  <w:position w:val="-1"/>
                <w:sz w:val="15"/>
                <w:szCs w:val="15"/>
              </w:rPr>
              <w:t>2.80±0.42</w:t>
            </w:r>
          </w:p>
        </w:tc>
        <w:tc>
          <w:tcPr>
            <w:tcW w:w="1097" w:type="dxa"/>
            <w:vAlign w:val="top"/>
          </w:tcPr>
          <w:p>
            <w:pPr>
              <w:spacing w:before="56" w:line="155" w:lineRule="exact"/>
              <w:ind w:left="311"/>
              <w:rPr>
                <w:rFonts w:ascii="微软雅黑" w:hAnsi="微软雅黑" w:eastAsia="微软雅黑" w:cs="微软雅黑"/>
                <w:sz w:val="8"/>
                <w:szCs w:val="8"/>
              </w:rPr>
            </w:pPr>
            <w:r>
              <w:rPr>
                <w:rFonts w:ascii="微软雅黑" w:hAnsi="微软雅黑" w:eastAsia="微软雅黑" w:cs="微软雅黑"/>
                <w:color w:val="FFFFFF"/>
                <w:spacing w:val="-11"/>
                <w:position w:val="-1"/>
                <w:sz w:val="15"/>
                <w:szCs w:val="15"/>
              </w:rPr>
              <w:t>0</w:t>
            </w:r>
            <w:r>
              <w:rPr>
                <w:rFonts w:ascii="微软雅黑" w:hAnsi="微软雅黑" w:eastAsia="微软雅黑" w:cs="微软雅黑"/>
                <w:color w:val="FFFFFF"/>
                <w:spacing w:val="-9"/>
                <w:position w:val="-1"/>
                <w:sz w:val="15"/>
                <w:szCs w:val="15"/>
              </w:rPr>
              <w:t>0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  <w:position w:val="-1"/>
                <w:sz w:val="15"/>
                <w:szCs w:val="15"/>
              </w:rPr>
              <w:t>2.2±0.40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  <w:position w:val="4"/>
                <w:sz w:val="8"/>
                <w:szCs w:val="8"/>
              </w:rPr>
              <w:t>ab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ectPr>
          <w:type w:val="continuous"/>
          <w:pgSz w:w="11905" w:h="16836"/>
          <w:pgMar w:top="1301" w:right="1052" w:bottom="1400" w:left="1039" w:header="1137" w:footer="1077" w:gutter="0"/>
          <w:cols w:equalWidth="0" w:num="1">
            <w:col w:w="9813"/>
          </w:cols>
        </w:sectPr>
      </w:pPr>
    </w:p>
    <w:p/>
    <w:p>
      <w:pPr>
        <w:spacing w:line="42" w:lineRule="exact"/>
      </w:pPr>
    </w:p>
    <w:p>
      <w:pPr>
        <w:sectPr>
          <w:headerReference r:id="rId8" w:type="default"/>
          <w:footerReference r:id="rId9" w:type="default"/>
          <w:pgSz w:w="11905" w:h="16836"/>
          <w:pgMar w:top="1317" w:right="1052" w:bottom="400" w:left="1135" w:header="1109" w:footer="0" w:gutter="0"/>
          <w:cols w:equalWidth="0" w:num="1">
            <w:col w:w="9716"/>
          </w:cols>
        </w:sectPr>
      </w:pPr>
    </w:p>
    <w:p>
      <w:pPr>
        <w:spacing w:before="45" w:line="184" w:lineRule="auto"/>
        <w:ind w:left="1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color w:val="231F20"/>
          <w:spacing w:val="6"/>
          <w:sz w:val="20"/>
          <w:szCs w:val="20"/>
        </w:rPr>
        <w:t>3   讨</w:t>
      </w:r>
      <w:r>
        <w:rPr>
          <w:rFonts w:ascii="微软雅黑" w:hAnsi="微软雅黑" w:eastAsia="微软雅黑" w:cs="微软雅黑"/>
          <w:color w:val="231F20"/>
          <w:spacing w:val="5"/>
          <w:sz w:val="20"/>
          <w:szCs w:val="20"/>
        </w:rPr>
        <w:t>论</w:t>
      </w:r>
    </w:p>
    <w:p>
      <w:pPr>
        <w:spacing w:before="44" w:line="220" w:lineRule="auto"/>
        <w:ind w:right="277" w:firstLine="421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color w:val="231F20"/>
          <w:spacing w:val="26"/>
          <w:sz w:val="20"/>
          <w:szCs w:val="20"/>
        </w:rPr>
        <w:t>丙</w:t>
      </w:r>
      <w:r>
        <w:rPr>
          <w:rFonts w:ascii="微软雅黑" w:hAnsi="微软雅黑" w:eastAsia="微软雅黑" w:cs="微软雅黑"/>
          <w:color w:val="231F20"/>
          <w:spacing w:val="19"/>
          <w:sz w:val="20"/>
          <w:szCs w:val="20"/>
        </w:rPr>
        <w:t>泊酚和瑞芬太尼是临床麻醉工作中常用的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10"/>
          <w:sz w:val="20"/>
          <w:szCs w:val="20"/>
        </w:rPr>
        <w:t>两</w:t>
      </w:r>
      <w:r>
        <w:rPr>
          <w:rFonts w:ascii="微软雅黑" w:hAnsi="微软雅黑" w:eastAsia="微软雅黑" w:cs="微软雅黑"/>
          <w:color w:val="231F20"/>
          <w:spacing w:val="8"/>
          <w:sz w:val="20"/>
          <w:szCs w:val="20"/>
        </w:rPr>
        <w:t>种静脉药物，对于维持患者术中镇静、镇痛具有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16"/>
          <w:sz w:val="20"/>
          <w:szCs w:val="20"/>
        </w:rPr>
        <w:t>重</w:t>
      </w:r>
      <w:r>
        <w:rPr>
          <w:rFonts w:ascii="微软雅黑" w:hAnsi="微软雅黑" w:eastAsia="微软雅黑" w:cs="微软雅黑"/>
          <w:color w:val="231F20"/>
          <w:spacing w:val="13"/>
          <w:sz w:val="20"/>
          <w:szCs w:val="20"/>
        </w:rPr>
        <w:t>要</w:t>
      </w:r>
      <w:r>
        <w:rPr>
          <w:rFonts w:ascii="微软雅黑" w:hAnsi="微软雅黑" w:eastAsia="微软雅黑" w:cs="微软雅黑"/>
          <w:color w:val="231F20"/>
          <w:spacing w:val="8"/>
          <w:sz w:val="20"/>
          <w:szCs w:val="20"/>
        </w:rPr>
        <w:t>的作用，特别是对于缩短术后复苏拔管的时间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16"/>
          <w:sz w:val="20"/>
          <w:szCs w:val="20"/>
        </w:rPr>
        <w:t>起</w:t>
      </w:r>
      <w:r>
        <w:rPr>
          <w:rFonts w:ascii="微软雅黑" w:hAnsi="微软雅黑" w:eastAsia="微软雅黑" w:cs="微软雅黑"/>
          <w:color w:val="231F20"/>
          <w:spacing w:val="14"/>
          <w:sz w:val="20"/>
          <w:szCs w:val="20"/>
        </w:rPr>
        <w:t>到</w:t>
      </w:r>
      <w:r>
        <w:rPr>
          <w:rFonts w:ascii="微软雅黑" w:hAnsi="微软雅黑" w:eastAsia="微软雅黑" w:cs="微软雅黑"/>
          <w:color w:val="231F20"/>
          <w:spacing w:val="8"/>
          <w:sz w:val="20"/>
          <w:szCs w:val="20"/>
        </w:rPr>
        <w:t>了里程碑式的影响。但是它们对于微循环的影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16"/>
          <w:sz w:val="20"/>
          <w:szCs w:val="20"/>
        </w:rPr>
        <w:t>响</w:t>
      </w:r>
      <w:r>
        <w:rPr>
          <w:rFonts w:ascii="微软雅黑" w:hAnsi="微软雅黑" w:eastAsia="微软雅黑" w:cs="微软雅黑"/>
          <w:color w:val="231F20"/>
          <w:spacing w:val="14"/>
          <w:sz w:val="20"/>
          <w:szCs w:val="20"/>
        </w:rPr>
        <w:t>也</w:t>
      </w:r>
      <w:r>
        <w:rPr>
          <w:rFonts w:ascii="微软雅黑" w:hAnsi="微软雅黑" w:eastAsia="微软雅黑" w:cs="微软雅黑"/>
          <w:color w:val="231F20"/>
          <w:spacing w:val="8"/>
          <w:sz w:val="20"/>
          <w:szCs w:val="20"/>
        </w:rPr>
        <w:t>越来越受到广泛的重视。麻醉医生现今不再只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16"/>
          <w:sz w:val="20"/>
          <w:szCs w:val="20"/>
        </w:rPr>
        <w:t>单</w:t>
      </w:r>
      <w:r>
        <w:rPr>
          <w:rFonts w:ascii="微软雅黑" w:hAnsi="微软雅黑" w:eastAsia="微软雅黑" w:cs="微软雅黑"/>
          <w:color w:val="231F20"/>
          <w:spacing w:val="13"/>
          <w:sz w:val="20"/>
          <w:szCs w:val="20"/>
        </w:rPr>
        <w:t>单</w:t>
      </w:r>
      <w:r>
        <w:rPr>
          <w:rFonts w:ascii="微软雅黑" w:hAnsi="微软雅黑" w:eastAsia="微软雅黑" w:cs="微软雅黑"/>
          <w:color w:val="231F20"/>
          <w:spacing w:val="8"/>
          <w:sz w:val="20"/>
          <w:szCs w:val="20"/>
        </w:rPr>
        <w:t>关注于术中患者的生命体征的维持，也开始更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16"/>
          <w:sz w:val="20"/>
          <w:szCs w:val="20"/>
        </w:rPr>
        <w:t>多</w:t>
      </w:r>
      <w:r>
        <w:rPr>
          <w:rFonts w:ascii="微软雅黑" w:hAnsi="微软雅黑" w:eastAsia="微软雅黑" w:cs="微软雅黑"/>
          <w:color w:val="231F20"/>
          <w:spacing w:val="13"/>
          <w:sz w:val="20"/>
          <w:szCs w:val="20"/>
        </w:rPr>
        <w:t>地</w:t>
      </w:r>
      <w:r>
        <w:rPr>
          <w:rFonts w:ascii="微软雅黑" w:hAnsi="微软雅黑" w:eastAsia="微软雅黑" w:cs="微软雅黑"/>
          <w:color w:val="231F20"/>
          <w:spacing w:val="8"/>
          <w:sz w:val="20"/>
          <w:szCs w:val="20"/>
        </w:rPr>
        <w:t>注重于患者围术期的管理，尤其是患者预后的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10"/>
          <w:sz w:val="20"/>
          <w:szCs w:val="20"/>
        </w:rPr>
        <w:t>各种指</w:t>
      </w:r>
      <w:r>
        <w:rPr>
          <w:rFonts w:ascii="微软雅黑" w:hAnsi="微软雅黑" w:eastAsia="微软雅黑" w:cs="微软雅黑"/>
          <w:color w:val="231F20"/>
          <w:spacing w:val="5"/>
          <w:sz w:val="20"/>
          <w:szCs w:val="20"/>
        </w:rPr>
        <w:t>标。 镇静和机械通气可以使患者微循环障碍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9"/>
          <w:sz w:val="20"/>
          <w:szCs w:val="20"/>
        </w:rPr>
        <w:t>和组织缺氧得到改善</w:t>
      </w:r>
      <w:r>
        <w:rPr>
          <w:rFonts w:ascii="微软雅黑" w:hAnsi="微软雅黑" w:eastAsia="微软雅黑" w:cs="微软雅黑"/>
          <w:color w:val="231F20"/>
          <w:spacing w:val="9"/>
          <w:position w:val="7"/>
          <w:sz w:val="11"/>
          <w:szCs w:val="11"/>
        </w:rPr>
        <w:t xml:space="preserve">[3] </w:t>
      </w:r>
      <w:r>
        <w:rPr>
          <w:rFonts w:ascii="微软雅黑" w:hAnsi="微软雅黑" w:eastAsia="微软雅黑" w:cs="微软雅黑"/>
          <w:color w:val="231F20"/>
          <w:spacing w:val="9"/>
          <w:sz w:val="20"/>
          <w:szCs w:val="20"/>
        </w:rPr>
        <w:t>。如何让患者更快更好地</w:t>
      </w:r>
      <w:r>
        <w:rPr>
          <w:rFonts w:ascii="微软雅黑" w:hAnsi="微软雅黑" w:eastAsia="微软雅黑" w:cs="微软雅黑"/>
          <w:color w:val="231F20"/>
          <w:spacing w:val="4"/>
          <w:sz w:val="20"/>
          <w:szCs w:val="20"/>
        </w:rPr>
        <w:t>康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16"/>
          <w:sz w:val="20"/>
          <w:szCs w:val="20"/>
        </w:rPr>
        <w:t>复</w:t>
      </w:r>
      <w:r>
        <w:rPr>
          <w:rFonts w:ascii="微软雅黑" w:hAnsi="微软雅黑" w:eastAsia="微软雅黑" w:cs="微软雅黑"/>
          <w:color w:val="231F20"/>
          <w:spacing w:val="14"/>
          <w:sz w:val="20"/>
          <w:szCs w:val="20"/>
        </w:rPr>
        <w:t>，</w:t>
      </w:r>
      <w:r>
        <w:rPr>
          <w:rFonts w:ascii="微软雅黑" w:hAnsi="微软雅黑" w:eastAsia="微软雅黑" w:cs="微软雅黑"/>
          <w:color w:val="231F20"/>
          <w:spacing w:val="8"/>
          <w:sz w:val="20"/>
          <w:szCs w:val="20"/>
        </w:rPr>
        <w:t>降低患者的死亡率、减少围术期并发症的出现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30"/>
          <w:sz w:val="20"/>
          <w:szCs w:val="20"/>
        </w:rPr>
        <w:t>从</w:t>
      </w:r>
      <w:r>
        <w:rPr>
          <w:rFonts w:ascii="微软雅黑" w:hAnsi="微软雅黑" w:eastAsia="微软雅黑" w:cs="微软雅黑"/>
          <w:color w:val="231F20"/>
          <w:spacing w:val="18"/>
          <w:sz w:val="20"/>
          <w:szCs w:val="20"/>
        </w:rPr>
        <w:t>而减少患者的住院天数和医疗费用已经成为临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16"/>
          <w:sz w:val="20"/>
          <w:szCs w:val="20"/>
        </w:rPr>
        <w:t>床</w:t>
      </w:r>
      <w:r>
        <w:rPr>
          <w:rFonts w:ascii="微软雅黑" w:hAnsi="微软雅黑" w:eastAsia="微软雅黑" w:cs="微软雅黑"/>
          <w:color w:val="231F20"/>
          <w:spacing w:val="14"/>
          <w:sz w:val="20"/>
          <w:szCs w:val="20"/>
        </w:rPr>
        <w:t>麻</w:t>
      </w:r>
      <w:r>
        <w:rPr>
          <w:rFonts w:ascii="微软雅黑" w:hAnsi="微软雅黑" w:eastAsia="微软雅黑" w:cs="微软雅黑"/>
          <w:color w:val="231F20"/>
          <w:spacing w:val="8"/>
          <w:sz w:val="20"/>
          <w:szCs w:val="20"/>
        </w:rPr>
        <w:t>醉工作的热点和难点。微循环障碍是许多疾病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16"/>
          <w:sz w:val="20"/>
          <w:szCs w:val="20"/>
        </w:rPr>
        <w:t>的</w:t>
      </w:r>
      <w:r>
        <w:rPr>
          <w:rFonts w:ascii="微软雅黑" w:hAnsi="微软雅黑" w:eastAsia="微软雅黑" w:cs="微软雅黑"/>
          <w:color w:val="231F20"/>
          <w:spacing w:val="13"/>
          <w:sz w:val="20"/>
          <w:szCs w:val="20"/>
        </w:rPr>
        <w:t>病</w:t>
      </w:r>
      <w:r>
        <w:rPr>
          <w:rFonts w:ascii="微软雅黑" w:hAnsi="微软雅黑" w:eastAsia="微软雅黑" w:cs="微软雅黑"/>
          <w:color w:val="231F20"/>
          <w:spacing w:val="8"/>
          <w:sz w:val="20"/>
          <w:szCs w:val="20"/>
        </w:rPr>
        <w:t>理生理过程中的关键环节，能否改善患者的微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30"/>
          <w:sz w:val="20"/>
          <w:szCs w:val="20"/>
        </w:rPr>
        <w:t>循</w:t>
      </w:r>
      <w:r>
        <w:rPr>
          <w:rFonts w:ascii="微软雅黑" w:hAnsi="微软雅黑" w:eastAsia="微软雅黑" w:cs="微软雅黑"/>
          <w:color w:val="231F20"/>
          <w:spacing w:val="18"/>
          <w:sz w:val="20"/>
          <w:szCs w:val="20"/>
        </w:rPr>
        <w:t>环状态可以作为评价一种药物或疗法的疗效的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4"/>
          <w:sz w:val="20"/>
          <w:szCs w:val="20"/>
        </w:rPr>
        <w:t>重要指标</w:t>
      </w:r>
      <w:r>
        <w:rPr>
          <w:rFonts w:ascii="微软雅黑" w:hAnsi="微软雅黑" w:eastAsia="微软雅黑" w:cs="微软雅黑"/>
          <w:color w:val="231F20"/>
          <w:spacing w:val="-4"/>
          <w:position w:val="7"/>
          <w:sz w:val="11"/>
          <w:szCs w:val="11"/>
        </w:rPr>
        <w:t>[4]</w:t>
      </w:r>
      <w:r>
        <w:rPr>
          <w:rFonts w:ascii="微软雅黑" w:hAnsi="微软雅黑" w:eastAsia="微软雅黑" w:cs="微软雅黑"/>
          <w:color w:val="231F20"/>
          <w:spacing w:val="-4"/>
          <w:sz w:val="20"/>
          <w:szCs w:val="20"/>
        </w:rPr>
        <w:t>。旁</w:t>
      </w:r>
      <w:r>
        <w:rPr>
          <w:rFonts w:ascii="微软雅黑" w:hAnsi="微软雅黑" w:eastAsia="微软雅黑" w:cs="微软雅黑"/>
          <w:color w:val="231F20"/>
          <w:spacing w:val="-2"/>
          <w:sz w:val="20"/>
          <w:szCs w:val="20"/>
        </w:rPr>
        <w:t>流暗视野技术具有连续、动态、实时、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16"/>
          <w:sz w:val="20"/>
          <w:szCs w:val="20"/>
        </w:rPr>
        <w:t>直</w:t>
      </w:r>
      <w:r>
        <w:rPr>
          <w:rFonts w:ascii="微软雅黑" w:hAnsi="微软雅黑" w:eastAsia="微软雅黑" w:cs="微软雅黑"/>
          <w:color w:val="231F20"/>
          <w:spacing w:val="13"/>
          <w:sz w:val="20"/>
          <w:szCs w:val="20"/>
        </w:rPr>
        <w:t>接</w:t>
      </w:r>
      <w:r>
        <w:rPr>
          <w:rFonts w:ascii="微软雅黑" w:hAnsi="微软雅黑" w:eastAsia="微软雅黑" w:cs="微软雅黑"/>
          <w:color w:val="231F20"/>
          <w:spacing w:val="8"/>
          <w:sz w:val="20"/>
          <w:szCs w:val="20"/>
        </w:rPr>
        <w:t>等多种优点，国外已有许多应用旁流暗视野技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11"/>
          <w:sz w:val="20"/>
          <w:szCs w:val="20"/>
        </w:rPr>
        <w:t>术</w:t>
      </w:r>
      <w:r>
        <w:rPr>
          <w:rFonts w:ascii="微软雅黑" w:hAnsi="微软雅黑" w:eastAsia="微软雅黑" w:cs="微软雅黑"/>
          <w:color w:val="231F20"/>
          <w:spacing w:val="8"/>
          <w:sz w:val="20"/>
          <w:szCs w:val="20"/>
        </w:rPr>
        <w:t>观察微循环的报道。</w:t>
      </w:r>
    </w:p>
    <w:p>
      <w:pPr>
        <w:spacing w:before="14" w:line="215" w:lineRule="auto"/>
        <w:ind w:right="293" w:firstLine="419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color w:val="231F20"/>
          <w:spacing w:val="16"/>
          <w:sz w:val="20"/>
          <w:szCs w:val="20"/>
        </w:rPr>
        <w:t>研</w:t>
      </w:r>
      <w:r>
        <w:rPr>
          <w:rFonts w:ascii="微软雅黑" w:hAnsi="微软雅黑" w:eastAsia="微软雅黑" w:cs="微软雅黑"/>
          <w:color w:val="231F20"/>
          <w:spacing w:val="9"/>
          <w:sz w:val="20"/>
          <w:szCs w:val="20"/>
        </w:rPr>
        <w:t>究</w:t>
      </w:r>
      <w:r>
        <w:rPr>
          <w:rFonts w:ascii="微软雅黑" w:hAnsi="微软雅黑" w:eastAsia="微软雅黑" w:cs="微软雅黑"/>
          <w:color w:val="231F20"/>
          <w:spacing w:val="8"/>
          <w:sz w:val="20"/>
          <w:szCs w:val="20"/>
        </w:rPr>
        <w:t>显示，丙泊酚对于血流动力学有明显的影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16"/>
          <w:sz w:val="20"/>
          <w:szCs w:val="20"/>
        </w:rPr>
        <w:t>响</w:t>
      </w:r>
      <w:r>
        <w:rPr>
          <w:rFonts w:ascii="微软雅黑" w:hAnsi="微软雅黑" w:eastAsia="微软雅黑" w:cs="微软雅黑"/>
          <w:color w:val="231F20"/>
          <w:spacing w:val="14"/>
          <w:sz w:val="20"/>
          <w:szCs w:val="20"/>
        </w:rPr>
        <w:t>，</w:t>
      </w:r>
      <w:r>
        <w:rPr>
          <w:rFonts w:ascii="微软雅黑" w:hAnsi="微软雅黑" w:eastAsia="微软雅黑" w:cs="微软雅黑"/>
          <w:color w:val="231F20"/>
          <w:spacing w:val="8"/>
          <w:sz w:val="20"/>
          <w:szCs w:val="20"/>
        </w:rPr>
        <w:t>可显著降低静脉回流和血管张力，影响心肌收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4"/>
          <w:sz w:val="20"/>
          <w:szCs w:val="20"/>
        </w:rPr>
        <w:t>缩力从而导致低血压</w:t>
      </w:r>
      <w:r>
        <w:rPr>
          <w:rFonts w:ascii="微软雅黑" w:hAnsi="微软雅黑" w:eastAsia="微软雅黑" w:cs="微软雅黑"/>
          <w:color w:val="231F20"/>
          <w:spacing w:val="-4"/>
          <w:position w:val="7"/>
          <w:sz w:val="11"/>
          <w:szCs w:val="11"/>
        </w:rPr>
        <w:t>[5</w:t>
      </w:r>
      <w:r>
        <w:rPr>
          <w:rFonts w:ascii="微软雅黑" w:hAnsi="微软雅黑" w:eastAsia="微软雅黑" w:cs="微软雅黑"/>
          <w:color w:val="231F20"/>
          <w:spacing w:val="-2"/>
          <w:position w:val="7"/>
          <w:sz w:val="11"/>
          <w:szCs w:val="11"/>
        </w:rPr>
        <w:t>]</w:t>
      </w:r>
      <w:r>
        <w:rPr>
          <w:rFonts w:ascii="微软雅黑" w:hAnsi="微软雅黑" w:eastAsia="微软雅黑" w:cs="微软雅黑"/>
          <w:color w:val="231F20"/>
          <w:spacing w:val="-2"/>
          <w:sz w:val="20"/>
          <w:szCs w:val="20"/>
        </w:rPr>
        <w:t>。Jung 等</w:t>
      </w:r>
      <w:r>
        <w:rPr>
          <w:rFonts w:ascii="微软雅黑" w:hAnsi="微软雅黑" w:eastAsia="微软雅黑" w:cs="微软雅黑"/>
          <w:color w:val="231F20"/>
          <w:spacing w:val="-2"/>
          <w:position w:val="7"/>
          <w:sz w:val="11"/>
          <w:szCs w:val="11"/>
        </w:rPr>
        <w:t>[6]</w:t>
      </w:r>
      <w:r>
        <w:rPr>
          <w:rFonts w:ascii="微软雅黑" w:hAnsi="微软雅黑" w:eastAsia="微软雅黑" w:cs="微软雅黑"/>
          <w:color w:val="231F20"/>
          <w:spacing w:val="-2"/>
          <w:sz w:val="20"/>
          <w:szCs w:val="20"/>
        </w:rPr>
        <w:t>用 SDF 法观察 ICU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21"/>
          <w:sz w:val="20"/>
          <w:szCs w:val="20"/>
        </w:rPr>
        <w:t>患</w:t>
      </w:r>
      <w:r>
        <w:rPr>
          <w:rFonts w:ascii="微软雅黑" w:hAnsi="微软雅黑" w:eastAsia="微软雅黑" w:cs="微软雅黑"/>
          <w:color w:val="231F20"/>
          <w:spacing w:val="11"/>
          <w:sz w:val="20"/>
          <w:szCs w:val="20"/>
        </w:rPr>
        <w:t>者在长时间使用丙泊酚时舌下黏膜微循环变化，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16"/>
          <w:sz w:val="20"/>
          <w:szCs w:val="20"/>
        </w:rPr>
        <w:t>发</w:t>
      </w:r>
      <w:r>
        <w:rPr>
          <w:rFonts w:ascii="微软雅黑" w:hAnsi="微软雅黑" w:eastAsia="微软雅黑" w:cs="微软雅黑"/>
          <w:color w:val="231F20"/>
          <w:spacing w:val="12"/>
          <w:sz w:val="20"/>
          <w:szCs w:val="20"/>
        </w:rPr>
        <w:t>现</w:t>
      </w:r>
      <w:r>
        <w:rPr>
          <w:rFonts w:ascii="微软雅黑" w:hAnsi="微软雅黑" w:eastAsia="微软雅黑" w:cs="微软雅黑"/>
          <w:color w:val="231F20"/>
          <w:spacing w:val="8"/>
          <w:sz w:val="20"/>
          <w:szCs w:val="20"/>
        </w:rPr>
        <w:t>对于血流动力学稳定的重症监护患者，不会出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2"/>
          <w:sz w:val="20"/>
          <w:szCs w:val="20"/>
        </w:rPr>
        <w:t xml:space="preserve">现微循环的损害。  丙泊酚通过抑制 </w:t>
      </w:r>
      <w:r>
        <w:rPr>
          <w:rFonts w:ascii="微软雅黑" w:hAnsi="微软雅黑" w:eastAsia="微软雅黑" w:cs="微软雅黑"/>
          <w:color w:val="231F20"/>
          <w:spacing w:val="-1"/>
          <w:sz w:val="20"/>
          <w:szCs w:val="20"/>
        </w:rPr>
        <w:t>Ca</w:t>
      </w:r>
      <w:r>
        <w:rPr>
          <w:rFonts w:ascii="微软雅黑" w:hAnsi="微软雅黑" w:eastAsia="微软雅黑" w:cs="微软雅黑"/>
          <w:color w:val="231F20"/>
          <w:spacing w:val="-2"/>
          <w:position w:val="7"/>
          <w:sz w:val="11"/>
          <w:szCs w:val="11"/>
        </w:rPr>
        <w:t>2＋</w:t>
      </w:r>
      <w:r>
        <w:rPr>
          <w:rFonts w:ascii="微软雅黑" w:hAnsi="微软雅黑" w:eastAsia="微软雅黑" w:cs="微软雅黑"/>
          <w:color w:val="231F20"/>
          <w:spacing w:val="-2"/>
          <w:sz w:val="20"/>
          <w:szCs w:val="20"/>
        </w:rPr>
        <w:t>-</w:t>
      </w:r>
      <w:r>
        <w:rPr>
          <w:rFonts w:ascii="微软雅黑" w:hAnsi="微软雅黑" w:eastAsia="微软雅黑" w:cs="微软雅黑"/>
          <w:color w:val="231F20"/>
          <w:spacing w:val="-1"/>
          <w:sz w:val="20"/>
          <w:szCs w:val="20"/>
        </w:rPr>
        <w:t>Mg</w:t>
      </w:r>
      <w:r>
        <w:rPr>
          <w:rFonts w:ascii="微软雅黑" w:hAnsi="微软雅黑" w:eastAsia="微软雅黑" w:cs="微软雅黑"/>
          <w:color w:val="231F20"/>
          <w:spacing w:val="-2"/>
          <w:position w:val="7"/>
          <w:sz w:val="11"/>
          <w:szCs w:val="11"/>
        </w:rPr>
        <w:t>2＋</w:t>
      </w:r>
      <w:r>
        <w:rPr>
          <w:rFonts w:ascii="微软雅黑" w:hAnsi="微软雅黑" w:eastAsia="微软雅黑" w:cs="微软雅黑"/>
          <w:color w:val="231F20"/>
          <w:spacing w:val="-1"/>
          <w:sz w:val="20"/>
          <w:szCs w:val="20"/>
        </w:rPr>
        <w:t>-ATP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2"/>
          <w:sz w:val="20"/>
          <w:szCs w:val="20"/>
        </w:rPr>
        <w:t xml:space="preserve">酶及 </w:t>
      </w:r>
      <w:r>
        <w:rPr>
          <w:rFonts w:ascii="微软雅黑" w:hAnsi="微软雅黑" w:eastAsia="微软雅黑" w:cs="微软雅黑"/>
          <w:color w:val="231F20"/>
          <w:spacing w:val="-1"/>
          <w:sz w:val="20"/>
          <w:szCs w:val="20"/>
        </w:rPr>
        <w:t>Na</w:t>
      </w:r>
      <w:r>
        <w:rPr>
          <w:rFonts w:ascii="微软雅黑" w:hAnsi="微软雅黑" w:eastAsia="微软雅黑" w:cs="微软雅黑"/>
          <w:color w:val="231F20"/>
          <w:spacing w:val="-2"/>
          <w:position w:val="7"/>
          <w:sz w:val="11"/>
          <w:szCs w:val="11"/>
        </w:rPr>
        <w:t>＋</w:t>
      </w:r>
      <w:r>
        <w:rPr>
          <w:rFonts w:ascii="微软雅黑" w:hAnsi="微软雅黑" w:eastAsia="微软雅黑" w:cs="微软雅黑"/>
          <w:color w:val="231F20"/>
          <w:spacing w:val="-2"/>
          <w:sz w:val="20"/>
          <w:szCs w:val="20"/>
        </w:rPr>
        <w:t>-</w:t>
      </w:r>
      <w:r>
        <w:rPr>
          <w:rFonts w:ascii="微软雅黑" w:hAnsi="微软雅黑" w:eastAsia="微软雅黑" w:cs="微软雅黑"/>
          <w:color w:val="231F20"/>
          <w:spacing w:val="-1"/>
          <w:sz w:val="20"/>
          <w:szCs w:val="20"/>
        </w:rPr>
        <w:t>K</w:t>
      </w:r>
      <w:r>
        <w:rPr>
          <w:rFonts w:ascii="微软雅黑" w:hAnsi="微软雅黑" w:eastAsia="微软雅黑" w:cs="微软雅黑"/>
          <w:color w:val="231F20"/>
          <w:spacing w:val="-2"/>
          <w:position w:val="7"/>
          <w:sz w:val="11"/>
          <w:szCs w:val="11"/>
        </w:rPr>
        <w:t>＋</w:t>
      </w:r>
      <w:r>
        <w:rPr>
          <w:rFonts w:ascii="微软雅黑" w:hAnsi="微软雅黑" w:eastAsia="微软雅黑" w:cs="微软雅黑"/>
          <w:color w:val="231F20"/>
          <w:spacing w:val="-1"/>
          <w:sz w:val="20"/>
          <w:szCs w:val="20"/>
        </w:rPr>
        <w:t>-ATP 酶活性</w:t>
      </w:r>
      <w:r>
        <w:rPr>
          <w:rFonts w:ascii="微软雅黑" w:hAnsi="微软雅黑" w:eastAsia="微软雅黑" w:cs="微软雅黑"/>
          <w:color w:val="231F20"/>
          <w:spacing w:val="-1"/>
          <w:position w:val="7"/>
          <w:sz w:val="11"/>
          <w:szCs w:val="11"/>
        </w:rPr>
        <w:t>[7]</w:t>
      </w:r>
      <w:r>
        <w:rPr>
          <w:rFonts w:ascii="微软雅黑" w:hAnsi="微软雅黑" w:eastAsia="微软雅黑" w:cs="微软雅黑"/>
          <w:color w:val="231F20"/>
          <w:spacing w:val="-1"/>
          <w:sz w:val="20"/>
          <w:szCs w:val="20"/>
        </w:rPr>
        <w:t>，可以维持细胞内钙离子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10"/>
          <w:sz w:val="20"/>
          <w:szCs w:val="20"/>
        </w:rPr>
        <w:t>的水平</w:t>
      </w:r>
      <w:r>
        <w:rPr>
          <w:rFonts w:ascii="微软雅黑" w:hAnsi="微软雅黑" w:eastAsia="微软雅黑" w:cs="微软雅黑"/>
          <w:color w:val="231F20"/>
          <w:spacing w:val="6"/>
          <w:sz w:val="20"/>
          <w:szCs w:val="20"/>
        </w:rPr>
        <w:t>，</w:t>
      </w:r>
      <w:r>
        <w:rPr>
          <w:rFonts w:ascii="微软雅黑" w:hAnsi="微软雅黑" w:eastAsia="微软雅黑" w:cs="微软雅黑"/>
          <w:color w:val="231F20"/>
          <w:spacing w:val="5"/>
          <w:sz w:val="20"/>
          <w:szCs w:val="20"/>
        </w:rPr>
        <w:t>减轻钙超载产生的细胞损伤 。本研究发现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18"/>
          <w:sz w:val="20"/>
          <w:szCs w:val="20"/>
        </w:rPr>
        <w:t>持</w:t>
      </w:r>
      <w:r>
        <w:rPr>
          <w:rFonts w:ascii="微软雅黑" w:hAnsi="微软雅黑" w:eastAsia="微软雅黑" w:cs="微软雅黑"/>
          <w:color w:val="231F20"/>
          <w:spacing w:val="11"/>
          <w:sz w:val="20"/>
          <w:szCs w:val="20"/>
        </w:rPr>
        <w:t>续</w:t>
      </w:r>
      <w:r>
        <w:rPr>
          <w:rFonts w:ascii="微软雅黑" w:hAnsi="微软雅黑" w:eastAsia="微软雅黑" w:cs="微软雅黑"/>
          <w:color w:val="231F20"/>
          <w:spacing w:val="9"/>
          <w:sz w:val="20"/>
          <w:szCs w:val="20"/>
        </w:rPr>
        <w:t>泵入药物后，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>P</w:t>
      </w:r>
      <w:r>
        <w:rPr>
          <w:rFonts w:ascii="微软雅黑" w:hAnsi="微软雅黑" w:eastAsia="微软雅黑" w:cs="微软雅黑"/>
          <w:color w:val="231F20"/>
          <w:spacing w:val="9"/>
          <w:sz w:val="20"/>
          <w:szCs w:val="20"/>
        </w:rPr>
        <w:t xml:space="preserve"> 组兔的小肠系膜微循环相对于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C</w:t>
      </w:r>
      <w:r>
        <w:rPr>
          <w:rFonts w:ascii="微软雅黑" w:hAnsi="微软雅黑" w:eastAsia="微软雅黑" w:cs="微软雅黑"/>
          <w:color w:val="231F20"/>
          <w:spacing w:val="6"/>
          <w:sz w:val="20"/>
          <w:szCs w:val="20"/>
        </w:rPr>
        <w:t xml:space="preserve"> 组有</w:t>
      </w:r>
      <w:r>
        <w:rPr>
          <w:rFonts w:ascii="微软雅黑" w:hAnsi="微软雅黑" w:eastAsia="微软雅黑" w:cs="微软雅黑"/>
          <w:color w:val="231F20"/>
          <w:spacing w:val="3"/>
          <w:sz w:val="20"/>
          <w:szCs w:val="20"/>
        </w:rPr>
        <w:t xml:space="preserve">了改善，而 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>P</w:t>
      </w:r>
      <w:r>
        <w:rPr>
          <w:rFonts w:ascii="微软雅黑" w:hAnsi="微软雅黑" w:eastAsia="微软雅黑" w:cs="微软雅黑"/>
          <w:color w:val="231F20"/>
          <w:spacing w:val="3"/>
          <w:sz w:val="20"/>
          <w:szCs w:val="20"/>
        </w:rPr>
        <w:t>+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>R</w:t>
      </w:r>
      <w:r>
        <w:rPr>
          <w:rFonts w:ascii="微软雅黑" w:hAnsi="微软雅黑" w:eastAsia="微软雅黑" w:cs="微软雅黑"/>
          <w:color w:val="231F20"/>
          <w:spacing w:val="3"/>
          <w:sz w:val="20"/>
          <w:szCs w:val="20"/>
        </w:rPr>
        <w:t xml:space="preserve"> 组新西兰大白兔的小肠系膜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8"/>
          <w:sz w:val="20"/>
          <w:szCs w:val="20"/>
        </w:rPr>
        <w:t>微循环则受</w:t>
      </w:r>
      <w:r>
        <w:rPr>
          <w:rFonts w:ascii="微软雅黑" w:hAnsi="微软雅黑" w:eastAsia="微软雅黑" w:cs="微软雅黑"/>
          <w:color w:val="231F20"/>
          <w:spacing w:val="-4"/>
          <w:sz w:val="20"/>
          <w:szCs w:val="20"/>
        </w:rPr>
        <w:t>到了明显的抑制。  Kemmochi 等</w:t>
      </w:r>
      <w:r>
        <w:rPr>
          <w:rFonts w:ascii="微软雅黑" w:hAnsi="微软雅黑" w:eastAsia="微软雅黑" w:cs="微软雅黑"/>
          <w:color w:val="231F20"/>
          <w:spacing w:val="-4"/>
          <w:position w:val="7"/>
          <w:sz w:val="11"/>
          <w:szCs w:val="11"/>
        </w:rPr>
        <w:t>[8]</w:t>
      </w:r>
      <w:r>
        <w:rPr>
          <w:rFonts w:ascii="微软雅黑" w:hAnsi="微软雅黑" w:eastAsia="微软雅黑" w:cs="微软雅黑"/>
          <w:color w:val="231F20"/>
          <w:spacing w:val="-4"/>
          <w:sz w:val="20"/>
          <w:szCs w:val="20"/>
        </w:rPr>
        <w:t>在对兔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18"/>
          <w:sz w:val="20"/>
          <w:szCs w:val="20"/>
        </w:rPr>
        <w:t>的实验研究中发现,  瑞芬太尼不是主要通过降</w:t>
      </w:r>
      <w:r>
        <w:rPr>
          <w:rFonts w:ascii="微软雅黑" w:hAnsi="微软雅黑" w:eastAsia="微软雅黑" w:cs="微软雅黑"/>
          <w:color w:val="231F20"/>
          <w:spacing w:val="16"/>
          <w:sz w:val="20"/>
          <w:szCs w:val="20"/>
        </w:rPr>
        <w:t>低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MAP</w:t>
      </w:r>
      <w:r>
        <w:rPr>
          <w:rFonts w:ascii="微软雅黑" w:hAnsi="微软雅黑" w:eastAsia="微软雅黑" w:cs="微软雅黑"/>
          <w:color w:val="231F20"/>
          <w:spacing w:val="14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11"/>
          <w:sz w:val="20"/>
          <w:szCs w:val="20"/>
        </w:rPr>
        <w:t>来</w:t>
      </w:r>
      <w:r>
        <w:rPr>
          <w:rFonts w:ascii="微软雅黑" w:hAnsi="微软雅黑" w:eastAsia="微软雅黑" w:cs="微软雅黑"/>
          <w:color w:val="231F20"/>
          <w:spacing w:val="7"/>
          <w:sz w:val="20"/>
          <w:szCs w:val="20"/>
        </w:rPr>
        <w:t>减少血流, 而是直接抑制下颌骨和舌黏膜微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6"/>
          <w:sz w:val="20"/>
          <w:szCs w:val="20"/>
        </w:rPr>
        <w:t xml:space="preserve">循环的血流。  </w:t>
      </w:r>
      <w:r>
        <w:rPr>
          <w:rFonts w:ascii="微软雅黑" w:hAnsi="微软雅黑" w:eastAsia="微软雅黑" w:cs="微软雅黑"/>
          <w:color w:val="231F20"/>
          <w:spacing w:val="-3"/>
          <w:sz w:val="20"/>
          <w:szCs w:val="20"/>
        </w:rPr>
        <w:t>Degoute</w:t>
      </w:r>
      <w:r>
        <w:rPr>
          <w:rFonts w:ascii="微软雅黑" w:hAnsi="微软雅黑" w:eastAsia="微软雅黑" w:cs="微软雅黑"/>
          <w:color w:val="231F20"/>
          <w:spacing w:val="-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3"/>
          <w:sz w:val="20"/>
          <w:szCs w:val="20"/>
        </w:rPr>
        <w:t>等</w:t>
      </w:r>
      <w:r>
        <w:rPr>
          <w:rFonts w:ascii="微软雅黑" w:hAnsi="微软雅黑" w:eastAsia="微软雅黑" w:cs="微软雅黑"/>
          <w:color w:val="231F20"/>
          <w:spacing w:val="-3"/>
          <w:position w:val="7"/>
          <w:sz w:val="11"/>
          <w:szCs w:val="11"/>
        </w:rPr>
        <w:t>[9]</w:t>
      </w:r>
      <w:r>
        <w:rPr>
          <w:rFonts w:ascii="微软雅黑" w:hAnsi="微软雅黑" w:eastAsia="微软雅黑" w:cs="微软雅黑"/>
          <w:color w:val="231F20"/>
          <w:spacing w:val="-3"/>
          <w:sz w:val="20"/>
          <w:szCs w:val="20"/>
        </w:rPr>
        <w:t>报道丙泊酚复合 0.2~0.5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8"/>
          <w:sz w:val="20"/>
          <w:szCs w:val="20"/>
        </w:rPr>
        <w:t>μ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>g</w:t>
      </w:r>
      <w:r>
        <w:rPr>
          <w:rFonts w:ascii="微软雅黑" w:hAnsi="微软雅黑" w:eastAsia="微软雅黑" w:cs="微软雅黑"/>
          <w:color w:val="231F20"/>
          <w:spacing w:val="7"/>
          <w:sz w:val="20"/>
          <w:szCs w:val="20"/>
        </w:rPr>
        <w:t>/(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>kg</w:t>
      </w:r>
      <w:r>
        <w:rPr>
          <w:rFonts w:ascii="微软雅黑" w:hAnsi="微软雅黑" w:eastAsia="微软雅黑" w:cs="微软雅黑"/>
          <w:color w:val="231F20"/>
          <w:spacing w:val="7"/>
          <w:sz w:val="20"/>
          <w:szCs w:val="20"/>
        </w:rPr>
        <w:t>·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>min</w:t>
      </w:r>
      <w:r>
        <w:rPr>
          <w:rFonts w:ascii="微软雅黑" w:hAnsi="微软雅黑" w:eastAsia="微软雅黑" w:cs="微软雅黑"/>
          <w:color w:val="231F20"/>
          <w:spacing w:val="7"/>
          <w:sz w:val="20"/>
          <w:szCs w:val="20"/>
        </w:rPr>
        <w:t>)瑞芬太尼在成人中耳整复手术中, 会使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19"/>
          <w:sz w:val="20"/>
          <w:szCs w:val="20"/>
        </w:rPr>
        <w:t>中</w:t>
      </w:r>
      <w:r>
        <w:rPr>
          <w:rFonts w:ascii="微软雅黑" w:hAnsi="微软雅黑" w:eastAsia="微软雅黑" w:cs="微软雅黑"/>
          <w:color w:val="231F20"/>
          <w:spacing w:val="12"/>
          <w:sz w:val="20"/>
          <w:szCs w:val="20"/>
        </w:rPr>
        <w:t>耳的微循环调节能力受到抑制, 局部黏膜微循环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13"/>
          <w:sz w:val="20"/>
          <w:szCs w:val="20"/>
        </w:rPr>
        <w:t>的血流量显著减少,术野更加清晰,可以缩短手术</w:t>
      </w:r>
      <w:r>
        <w:rPr>
          <w:rFonts w:ascii="微软雅黑" w:hAnsi="微软雅黑" w:eastAsia="微软雅黑" w:cs="微软雅黑"/>
          <w:color w:val="231F20"/>
          <w:spacing w:val="8"/>
          <w:sz w:val="20"/>
          <w:szCs w:val="20"/>
        </w:rPr>
        <w:t>以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8" w:line="220" w:lineRule="auto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color w:val="231F20"/>
          <w:spacing w:val="3"/>
          <w:sz w:val="20"/>
          <w:szCs w:val="20"/>
        </w:rPr>
        <w:t>及麻醉的时间。  本研究采用旁流暗视野监测仪，直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16"/>
          <w:sz w:val="20"/>
          <w:szCs w:val="20"/>
        </w:rPr>
        <w:t>接</w:t>
      </w:r>
      <w:r>
        <w:rPr>
          <w:rFonts w:ascii="微软雅黑" w:hAnsi="微软雅黑" w:eastAsia="微软雅黑" w:cs="微软雅黑"/>
          <w:color w:val="231F20"/>
          <w:spacing w:val="15"/>
          <w:sz w:val="20"/>
          <w:szCs w:val="20"/>
        </w:rPr>
        <w:t>监</w:t>
      </w:r>
      <w:r>
        <w:rPr>
          <w:rFonts w:ascii="微软雅黑" w:hAnsi="微软雅黑" w:eastAsia="微软雅黑" w:cs="微软雅黑"/>
          <w:color w:val="231F20"/>
          <w:spacing w:val="8"/>
          <w:sz w:val="20"/>
          <w:szCs w:val="20"/>
        </w:rPr>
        <w:t>测兔小肠系膜微循环血流变化，观察组织氧合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2"/>
          <w:sz w:val="20"/>
          <w:szCs w:val="20"/>
        </w:rPr>
        <w:t>在微血管水平的情况。  研究</w:t>
      </w:r>
      <w:r>
        <w:rPr>
          <w:rFonts w:ascii="微软雅黑" w:hAnsi="微软雅黑" w:eastAsia="微软雅黑" w:cs="微软雅黑"/>
          <w:color w:val="231F20"/>
          <w:spacing w:val="1"/>
          <w:sz w:val="20"/>
          <w:szCs w:val="20"/>
        </w:rPr>
        <w:t xml:space="preserve">中和 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>C</w:t>
      </w:r>
      <w:r>
        <w:rPr>
          <w:rFonts w:ascii="微软雅黑" w:hAnsi="微软雅黑" w:eastAsia="微软雅黑" w:cs="微软雅黑"/>
          <w:color w:val="231F20"/>
          <w:spacing w:val="1"/>
          <w:sz w:val="20"/>
          <w:szCs w:val="20"/>
        </w:rPr>
        <w:t xml:space="preserve"> 组比较，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>P</w:t>
      </w:r>
      <w:r>
        <w:rPr>
          <w:rFonts w:ascii="微软雅黑" w:hAnsi="微软雅黑" w:eastAsia="微软雅黑" w:cs="微软雅黑"/>
          <w:color w:val="231F20"/>
          <w:spacing w:val="1"/>
          <w:sz w:val="20"/>
          <w:szCs w:val="20"/>
        </w:rPr>
        <w:t xml:space="preserve"> 组的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7"/>
          <w:sz w:val="20"/>
          <w:szCs w:val="20"/>
        </w:rPr>
        <w:t>TVD</w:t>
      </w:r>
      <w:r>
        <w:rPr>
          <w:rFonts w:ascii="微软雅黑" w:hAnsi="微软雅黑" w:eastAsia="微软雅黑" w:cs="微软雅黑"/>
          <w:color w:val="231F20"/>
          <w:spacing w:val="-14"/>
          <w:sz w:val="20"/>
          <w:szCs w:val="20"/>
        </w:rPr>
        <w:t>、</w:t>
      </w:r>
      <w:r>
        <w:rPr>
          <w:rFonts w:ascii="微软雅黑" w:hAnsi="微软雅黑" w:eastAsia="微软雅黑" w:cs="微软雅黑"/>
          <w:color w:val="231F20"/>
          <w:spacing w:val="-7"/>
          <w:sz w:val="20"/>
          <w:szCs w:val="20"/>
        </w:rPr>
        <w:t>PVD</w:t>
      </w:r>
      <w:r>
        <w:rPr>
          <w:rFonts w:ascii="微软雅黑" w:hAnsi="微软雅黑" w:eastAsia="微软雅黑" w:cs="微软雅黑"/>
          <w:color w:val="231F20"/>
          <w:spacing w:val="-14"/>
          <w:sz w:val="20"/>
          <w:szCs w:val="20"/>
        </w:rPr>
        <w:t>、</w:t>
      </w:r>
      <w:r>
        <w:rPr>
          <w:rFonts w:ascii="微软雅黑" w:hAnsi="微软雅黑" w:eastAsia="微软雅黑" w:cs="微软雅黑"/>
          <w:color w:val="231F20"/>
          <w:spacing w:val="-7"/>
          <w:sz w:val="20"/>
          <w:szCs w:val="20"/>
        </w:rPr>
        <w:t>PPV</w:t>
      </w:r>
      <w:r>
        <w:rPr>
          <w:rFonts w:ascii="微软雅黑" w:hAnsi="微软雅黑" w:eastAsia="微软雅黑" w:cs="微软雅黑"/>
          <w:color w:val="231F20"/>
          <w:spacing w:val="-11"/>
          <w:sz w:val="20"/>
          <w:szCs w:val="20"/>
        </w:rPr>
        <w:t>、</w:t>
      </w:r>
      <w:r>
        <w:rPr>
          <w:rFonts w:ascii="微软雅黑" w:hAnsi="微软雅黑" w:eastAsia="微软雅黑" w:cs="微软雅黑"/>
          <w:color w:val="231F20"/>
          <w:spacing w:val="-7"/>
          <w:sz w:val="20"/>
          <w:szCs w:val="20"/>
        </w:rPr>
        <w:t>MFI 水平都有所升高，说明丙泊酚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7"/>
          <w:sz w:val="20"/>
          <w:szCs w:val="20"/>
        </w:rPr>
        <w:t>有改善微循环的作用，  而 P+R 组 TVD、PVD、PP</w:t>
      </w:r>
      <w:r>
        <w:rPr>
          <w:rFonts w:ascii="微软雅黑" w:hAnsi="微软雅黑" w:eastAsia="微软雅黑" w:cs="微软雅黑"/>
          <w:color w:val="231F20"/>
          <w:spacing w:val="-4"/>
          <w:sz w:val="20"/>
          <w:szCs w:val="20"/>
        </w:rPr>
        <w:t>V</w:t>
      </w:r>
      <w:r>
        <w:rPr>
          <w:rFonts w:ascii="微软雅黑" w:hAnsi="微软雅黑" w:eastAsia="微软雅黑" w:cs="微软雅黑"/>
          <w:color w:val="231F20"/>
          <w:spacing w:val="-7"/>
          <w:sz w:val="20"/>
          <w:szCs w:val="20"/>
        </w:rPr>
        <w:t>、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MFI</w:t>
      </w:r>
      <w:r>
        <w:rPr>
          <w:rFonts w:ascii="微软雅黑" w:hAnsi="微软雅黑" w:eastAsia="微软雅黑" w:cs="微软雅黑"/>
          <w:color w:val="231F20"/>
          <w:spacing w:val="2"/>
          <w:sz w:val="20"/>
          <w:szCs w:val="20"/>
        </w:rPr>
        <w:t xml:space="preserve"> 水平降低，说明瑞芬太尼对微循环有抑制作用</w:t>
      </w:r>
      <w:r>
        <w:rPr>
          <w:rFonts w:ascii="微软雅黑" w:hAnsi="微软雅黑" w:eastAsia="微软雅黑" w:cs="微软雅黑"/>
          <w:color w:val="231F20"/>
          <w:spacing w:val="1"/>
          <w:sz w:val="20"/>
          <w:szCs w:val="20"/>
        </w:rPr>
        <w:t>。</w:t>
      </w:r>
    </w:p>
    <w:p>
      <w:pPr>
        <w:spacing w:before="7" w:line="219" w:lineRule="auto"/>
        <w:ind w:left="1" w:right="78" w:firstLine="418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color w:val="231F20"/>
          <w:spacing w:val="16"/>
          <w:sz w:val="20"/>
          <w:szCs w:val="20"/>
        </w:rPr>
        <w:t>综</w:t>
      </w:r>
      <w:r>
        <w:rPr>
          <w:rFonts w:ascii="微软雅黑" w:hAnsi="微软雅黑" w:eastAsia="微软雅黑" w:cs="微软雅黑"/>
          <w:color w:val="231F20"/>
          <w:spacing w:val="11"/>
          <w:sz w:val="20"/>
          <w:szCs w:val="20"/>
        </w:rPr>
        <w:t>上</w:t>
      </w:r>
      <w:r>
        <w:rPr>
          <w:rFonts w:ascii="微软雅黑" w:hAnsi="微软雅黑" w:eastAsia="微软雅黑" w:cs="微软雅黑"/>
          <w:color w:val="231F20"/>
          <w:spacing w:val="8"/>
          <w:sz w:val="20"/>
          <w:szCs w:val="20"/>
        </w:rPr>
        <w:t>，微循环在疾病的发展和转归中起着至关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16"/>
          <w:sz w:val="20"/>
          <w:szCs w:val="20"/>
        </w:rPr>
        <w:t>重</w:t>
      </w:r>
      <w:r>
        <w:rPr>
          <w:rFonts w:ascii="微软雅黑" w:hAnsi="微软雅黑" w:eastAsia="微软雅黑" w:cs="微软雅黑"/>
          <w:color w:val="231F20"/>
          <w:spacing w:val="13"/>
          <w:sz w:val="20"/>
          <w:szCs w:val="20"/>
        </w:rPr>
        <w:t>要</w:t>
      </w:r>
      <w:r>
        <w:rPr>
          <w:rFonts w:ascii="微软雅黑" w:hAnsi="微软雅黑" w:eastAsia="微软雅黑" w:cs="微软雅黑"/>
          <w:color w:val="231F20"/>
          <w:spacing w:val="8"/>
          <w:sz w:val="20"/>
          <w:szCs w:val="20"/>
        </w:rPr>
        <w:t>的作用，很多药物均能对其产生影响，丙泊酚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16"/>
          <w:sz w:val="20"/>
          <w:szCs w:val="20"/>
        </w:rPr>
        <w:t>除</w:t>
      </w:r>
      <w:r>
        <w:rPr>
          <w:rFonts w:ascii="微软雅黑" w:hAnsi="微软雅黑" w:eastAsia="微软雅黑" w:cs="微软雅黑"/>
          <w:color w:val="231F20"/>
          <w:spacing w:val="14"/>
          <w:sz w:val="20"/>
          <w:szCs w:val="20"/>
        </w:rPr>
        <w:t>具</w:t>
      </w:r>
      <w:r>
        <w:rPr>
          <w:rFonts w:ascii="微软雅黑" w:hAnsi="微软雅黑" w:eastAsia="微软雅黑" w:cs="微软雅黑"/>
          <w:color w:val="231F20"/>
          <w:spacing w:val="8"/>
          <w:sz w:val="20"/>
          <w:szCs w:val="20"/>
        </w:rPr>
        <w:t>有麻醉作用外，还可以扩张微血管、保护微循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16"/>
          <w:sz w:val="20"/>
          <w:szCs w:val="20"/>
        </w:rPr>
        <w:t>环</w:t>
      </w:r>
      <w:r>
        <w:rPr>
          <w:rFonts w:ascii="微软雅黑" w:hAnsi="微软雅黑" w:eastAsia="微软雅黑" w:cs="微软雅黑"/>
          <w:color w:val="231F20"/>
          <w:spacing w:val="13"/>
          <w:sz w:val="20"/>
          <w:szCs w:val="20"/>
        </w:rPr>
        <w:t>、</w:t>
      </w:r>
      <w:r>
        <w:rPr>
          <w:rFonts w:ascii="微软雅黑" w:hAnsi="微软雅黑" w:eastAsia="微软雅黑" w:cs="微软雅黑"/>
          <w:color w:val="231F20"/>
          <w:spacing w:val="8"/>
          <w:sz w:val="20"/>
          <w:szCs w:val="20"/>
        </w:rPr>
        <w:t>阻止炎症进展和微循环损伤；而瑞芬太尼在降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18"/>
          <w:sz w:val="20"/>
          <w:szCs w:val="20"/>
        </w:rPr>
        <w:t>低</w:t>
      </w:r>
      <w:r>
        <w:rPr>
          <w:rFonts w:ascii="微软雅黑" w:hAnsi="微软雅黑" w:eastAsia="微软雅黑" w:cs="微软雅黑"/>
          <w:color w:val="231F20"/>
          <w:spacing w:val="12"/>
          <w:sz w:val="20"/>
          <w:szCs w:val="20"/>
        </w:rPr>
        <w:t>血压的同时能直接抑制小肠系膜微循环, 明显减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3"/>
          <w:sz w:val="20"/>
          <w:szCs w:val="20"/>
        </w:rPr>
        <w:t>少微循环的血流。  我们在临床麻醉工作中要注意</w:t>
      </w:r>
      <w:r>
        <w:rPr>
          <w:rFonts w:ascii="微软雅黑" w:hAnsi="微软雅黑" w:eastAsia="微软雅黑" w:cs="微软雅黑"/>
          <w:color w:val="231F20"/>
          <w:spacing w:val="2"/>
          <w:sz w:val="20"/>
          <w:szCs w:val="20"/>
        </w:rPr>
        <w:t>使</w:t>
      </w:r>
    </w:p>
    <w:p>
      <w:pPr>
        <w:spacing w:before="1" w:line="218" w:lineRule="auto"/>
        <w:ind w:left="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color w:val="231F20"/>
          <w:spacing w:val="2"/>
          <w:sz w:val="20"/>
          <w:szCs w:val="20"/>
        </w:rPr>
        <w:t>用的时机，对于</w:t>
      </w:r>
      <w:r>
        <w:rPr>
          <w:rFonts w:ascii="微软雅黑" w:hAnsi="微软雅黑" w:eastAsia="微软雅黑" w:cs="微软雅黑"/>
          <w:color w:val="231F20"/>
          <w:spacing w:val="1"/>
          <w:sz w:val="20"/>
          <w:szCs w:val="20"/>
        </w:rPr>
        <w:t>危重病人要谨慎使用。</w:t>
      </w:r>
    </w:p>
    <w:p>
      <w:pPr>
        <w:spacing w:before="1" w:line="181" w:lineRule="auto"/>
        <w:ind w:left="6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color w:val="231F20"/>
          <w:spacing w:val="-1"/>
          <w:sz w:val="17"/>
          <w:szCs w:val="17"/>
        </w:rPr>
        <w:t>参</w:t>
      </w:r>
      <w:r>
        <w:rPr>
          <w:rFonts w:ascii="微软雅黑" w:hAnsi="微软雅黑" w:eastAsia="微软雅黑" w:cs="微软雅黑"/>
          <w:color w:val="231F20"/>
          <w:sz w:val="17"/>
          <w:szCs w:val="17"/>
        </w:rPr>
        <w:t>考文献：</w:t>
      </w:r>
    </w:p>
    <w:p>
      <w:pPr>
        <w:spacing w:before="83" w:line="246" w:lineRule="auto"/>
        <w:ind w:left="340" w:right="76" w:hanging="335"/>
        <w:rPr>
          <w:rFonts w:ascii="微软雅黑" w:hAnsi="微软雅黑" w:eastAsia="微软雅黑" w:cs="微软雅黑"/>
          <w:sz w:val="15"/>
          <w:szCs w:val="15"/>
        </w:rPr>
      </w:pPr>
      <w:r>
        <w:rPr>
          <w:rFonts w:ascii="微软雅黑" w:hAnsi="微软雅黑" w:eastAsia="微软雅黑" w:cs="微软雅黑"/>
          <w:color w:val="231F20"/>
          <w:spacing w:val="-7"/>
          <w:sz w:val="15"/>
          <w:szCs w:val="15"/>
        </w:rPr>
        <w:t>[1]   Pittman  R  N.  Oxygen  transport  in  the  microcirculation  and  i</w:t>
      </w:r>
      <w:r>
        <w:rPr>
          <w:rFonts w:ascii="微软雅黑" w:hAnsi="微软雅黑" w:eastAsia="微软雅黑" w:cs="微软雅黑"/>
          <w:color w:val="231F20"/>
          <w:spacing w:val="-2"/>
          <w:sz w:val="15"/>
          <w:szCs w:val="15"/>
        </w:rPr>
        <w:t>t</w:t>
      </w:r>
      <w:r>
        <w:rPr>
          <w:rFonts w:ascii="微软雅黑" w:hAnsi="微软雅黑" w:eastAsia="微软雅黑" w:cs="微软雅黑"/>
          <w:color w:val="231F20"/>
          <w:sz w:val="15"/>
          <w:szCs w:val="15"/>
        </w:rPr>
        <w:t xml:space="preserve">s </w:t>
      </w:r>
      <w:r>
        <w:rPr>
          <w:rFonts w:ascii="微软雅黑" w:hAnsi="微软雅黑" w:eastAsia="微软雅黑" w:cs="微软雅黑"/>
          <w:color w:val="231F20"/>
          <w:spacing w:val="-7"/>
          <w:sz w:val="15"/>
          <w:szCs w:val="15"/>
        </w:rPr>
        <w:t>regulation</w:t>
      </w:r>
      <w:r>
        <w:rPr>
          <w:rFonts w:ascii="微软雅黑" w:hAnsi="微软雅黑" w:eastAsia="微软雅黑" w:cs="微软雅黑"/>
          <w:color w:val="231F20"/>
          <w:spacing w:val="-14"/>
          <w:sz w:val="15"/>
          <w:szCs w:val="15"/>
        </w:rPr>
        <w:t>[</w:t>
      </w:r>
      <w:r>
        <w:rPr>
          <w:rFonts w:ascii="微软雅黑" w:hAnsi="微软雅黑" w:eastAsia="微软雅黑" w:cs="微软雅黑"/>
          <w:color w:val="231F20"/>
          <w:spacing w:val="-7"/>
          <w:sz w:val="15"/>
          <w:szCs w:val="15"/>
        </w:rPr>
        <w:t>J</w:t>
      </w:r>
      <w:r>
        <w:rPr>
          <w:rFonts w:ascii="微软雅黑" w:hAnsi="微软雅黑" w:eastAsia="微软雅黑" w:cs="微软雅黑"/>
          <w:color w:val="231F20"/>
          <w:spacing w:val="-9"/>
          <w:sz w:val="15"/>
          <w:szCs w:val="15"/>
        </w:rPr>
        <w:t>]</w:t>
      </w:r>
      <w:r>
        <w:rPr>
          <w:rFonts w:ascii="微软雅黑" w:hAnsi="微软雅黑" w:eastAsia="微软雅黑" w:cs="微软雅黑"/>
          <w:color w:val="231F20"/>
          <w:spacing w:val="-7"/>
          <w:sz w:val="15"/>
          <w:szCs w:val="15"/>
        </w:rPr>
        <w:t>. Microcirculation, 2013, 20(2): 117</w:t>
      </w:r>
    </w:p>
    <w:p>
      <w:pPr>
        <w:spacing w:before="1" w:line="246" w:lineRule="auto"/>
        <w:ind w:left="338" w:right="76" w:hanging="333"/>
        <w:rPr>
          <w:rFonts w:ascii="微软雅黑" w:hAnsi="微软雅黑" w:eastAsia="微软雅黑" w:cs="微软雅黑"/>
          <w:sz w:val="15"/>
          <w:szCs w:val="15"/>
        </w:rPr>
      </w:pPr>
      <w:r>
        <w:rPr>
          <w:rFonts w:ascii="微软雅黑" w:hAnsi="微软雅黑" w:eastAsia="微软雅黑" w:cs="微软雅黑"/>
          <w:color w:val="231F20"/>
          <w:spacing w:val="-2"/>
          <w:sz w:val="15"/>
          <w:szCs w:val="15"/>
        </w:rPr>
        <w:t xml:space="preserve">[2]   </w:t>
      </w:r>
      <w:r>
        <w:rPr>
          <w:rFonts w:ascii="微软雅黑" w:hAnsi="微软雅黑" w:eastAsia="微软雅黑" w:cs="微软雅黑"/>
          <w:color w:val="231F20"/>
          <w:spacing w:val="-1"/>
          <w:sz w:val="15"/>
          <w:szCs w:val="15"/>
        </w:rPr>
        <w:t>Bezemer</w:t>
      </w:r>
      <w:r>
        <w:rPr>
          <w:rFonts w:ascii="微软雅黑" w:hAnsi="微软雅黑" w:eastAsia="微软雅黑" w:cs="微软雅黑"/>
          <w:color w:val="231F20"/>
          <w:spacing w:val="-2"/>
          <w:sz w:val="15"/>
          <w:szCs w:val="15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1"/>
          <w:sz w:val="15"/>
          <w:szCs w:val="15"/>
        </w:rPr>
        <w:t>R</w:t>
      </w:r>
      <w:r>
        <w:rPr>
          <w:rFonts w:ascii="微软雅黑" w:hAnsi="微软雅黑" w:eastAsia="微软雅黑" w:cs="微软雅黑"/>
          <w:color w:val="231F20"/>
          <w:spacing w:val="-2"/>
          <w:sz w:val="15"/>
          <w:szCs w:val="15"/>
        </w:rPr>
        <w:t xml:space="preserve">, </w:t>
      </w:r>
      <w:r>
        <w:rPr>
          <w:rFonts w:ascii="微软雅黑" w:hAnsi="微软雅黑" w:eastAsia="微软雅黑" w:cs="微软雅黑"/>
          <w:color w:val="231F20"/>
          <w:spacing w:val="-1"/>
          <w:sz w:val="15"/>
          <w:szCs w:val="15"/>
        </w:rPr>
        <w:t>Bartels</w:t>
      </w:r>
      <w:r>
        <w:rPr>
          <w:rFonts w:ascii="微软雅黑" w:hAnsi="微软雅黑" w:eastAsia="微软雅黑" w:cs="微软雅黑"/>
          <w:color w:val="231F20"/>
          <w:spacing w:val="-2"/>
          <w:sz w:val="15"/>
          <w:szCs w:val="15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1"/>
          <w:sz w:val="15"/>
          <w:szCs w:val="15"/>
        </w:rPr>
        <w:t>S</w:t>
      </w:r>
      <w:r>
        <w:rPr>
          <w:rFonts w:ascii="微软雅黑" w:hAnsi="微软雅黑" w:eastAsia="微软雅黑" w:cs="微软雅黑"/>
          <w:color w:val="231F20"/>
          <w:spacing w:val="-2"/>
          <w:sz w:val="15"/>
          <w:szCs w:val="15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1"/>
          <w:sz w:val="15"/>
          <w:szCs w:val="15"/>
        </w:rPr>
        <w:t>A</w:t>
      </w:r>
      <w:r>
        <w:rPr>
          <w:rFonts w:ascii="微软雅黑" w:hAnsi="微软雅黑" w:eastAsia="微软雅黑" w:cs="微软雅黑"/>
          <w:color w:val="231F20"/>
          <w:spacing w:val="-2"/>
          <w:sz w:val="15"/>
          <w:szCs w:val="15"/>
        </w:rPr>
        <w:t xml:space="preserve">, </w:t>
      </w:r>
      <w:r>
        <w:rPr>
          <w:rFonts w:ascii="微软雅黑" w:hAnsi="微软雅黑" w:eastAsia="微软雅黑" w:cs="微软雅黑"/>
          <w:color w:val="231F20"/>
          <w:spacing w:val="-1"/>
          <w:sz w:val="15"/>
          <w:szCs w:val="15"/>
        </w:rPr>
        <w:t>Bakker</w:t>
      </w:r>
      <w:r>
        <w:rPr>
          <w:rFonts w:ascii="微软雅黑" w:hAnsi="微软雅黑" w:eastAsia="微软雅黑" w:cs="微软雅黑"/>
          <w:color w:val="231F20"/>
          <w:spacing w:val="-2"/>
          <w:sz w:val="15"/>
          <w:szCs w:val="15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1"/>
          <w:sz w:val="15"/>
          <w:szCs w:val="15"/>
        </w:rPr>
        <w:t>J</w:t>
      </w:r>
      <w:r>
        <w:rPr>
          <w:rFonts w:ascii="微软雅黑" w:hAnsi="微软雅黑" w:eastAsia="微软雅黑" w:cs="微软雅黑"/>
          <w:color w:val="231F20"/>
          <w:spacing w:val="-2"/>
          <w:sz w:val="15"/>
          <w:szCs w:val="15"/>
        </w:rPr>
        <w:t xml:space="preserve">, </w:t>
      </w:r>
      <w:r>
        <w:rPr>
          <w:rFonts w:ascii="微软雅黑" w:hAnsi="微软雅黑" w:eastAsia="微软雅黑" w:cs="微软雅黑"/>
          <w:color w:val="231F20"/>
          <w:spacing w:val="-1"/>
          <w:sz w:val="15"/>
          <w:szCs w:val="15"/>
        </w:rPr>
        <w:t>et</w:t>
      </w:r>
      <w:r>
        <w:rPr>
          <w:rFonts w:ascii="微软雅黑" w:hAnsi="微软雅黑" w:eastAsia="微软雅黑" w:cs="微软雅黑"/>
          <w:color w:val="231F20"/>
          <w:spacing w:val="-2"/>
          <w:sz w:val="15"/>
          <w:szCs w:val="15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1"/>
          <w:sz w:val="15"/>
          <w:szCs w:val="15"/>
        </w:rPr>
        <w:t>al</w:t>
      </w:r>
      <w:r>
        <w:rPr>
          <w:rFonts w:ascii="微软雅黑" w:hAnsi="微软雅黑" w:eastAsia="微软雅黑" w:cs="微软雅黑"/>
          <w:color w:val="231F20"/>
          <w:spacing w:val="-2"/>
          <w:sz w:val="15"/>
          <w:szCs w:val="15"/>
        </w:rPr>
        <w:t xml:space="preserve">. </w:t>
      </w:r>
      <w:r>
        <w:rPr>
          <w:rFonts w:ascii="微软雅黑" w:hAnsi="微软雅黑" w:eastAsia="微软雅黑" w:cs="微软雅黑"/>
          <w:color w:val="231F20"/>
          <w:spacing w:val="-1"/>
          <w:sz w:val="15"/>
          <w:szCs w:val="15"/>
        </w:rPr>
        <w:t>Clinical</w:t>
      </w:r>
      <w:r>
        <w:rPr>
          <w:rFonts w:ascii="微软雅黑" w:hAnsi="微软雅黑" w:eastAsia="微软雅黑" w:cs="微软雅黑"/>
          <w:color w:val="231F20"/>
          <w:spacing w:val="-2"/>
          <w:sz w:val="15"/>
          <w:szCs w:val="15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1"/>
          <w:sz w:val="15"/>
          <w:szCs w:val="15"/>
        </w:rPr>
        <w:t>review: Clinical</w:t>
      </w:r>
      <w:r>
        <w:rPr>
          <w:rFonts w:ascii="微软雅黑" w:hAnsi="微软雅黑" w:eastAsia="微软雅黑" w:cs="微软雅黑"/>
          <w:color w:val="231F20"/>
          <w:sz w:val="15"/>
          <w:szCs w:val="15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2"/>
          <w:sz w:val="15"/>
          <w:szCs w:val="15"/>
        </w:rPr>
        <w:t>imaging</w:t>
      </w:r>
      <w:r>
        <w:rPr>
          <w:rFonts w:ascii="微软雅黑" w:hAnsi="微软雅黑" w:eastAsia="微软雅黑" w:cs="微软雅黑"/>
          <w:color w:val="231F20"/>
          <w:spacing w:val="-4"/>
          <w:sz w:val="15"/>
          <w:szCs w:val="15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2"/>
          <w:sz w:val="15"/>
          <w:szCs w:val="15"/>
        </w:rPr>
        <w:t>of</w:t>
      </w:r>
      <w:r>
        <w:rPr>
          <w:rFonts w:ascii="微软雅黑" w:hAnsi="微软雅黑" w:eastAsia="微软雅黑" w:cs="微软雅黑"/>
          <w:color w:val="231F20"/>
          <w:spacing w:val="-4"/>
          <w:sz w:val="15"/>
          <w:szCs w:val="15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2"/>
          <w:sz w:val="15"/>
          <w:szCs w:val="15"/>
        </w:rPr>
        <w:t>the</w:t>
      </w:r>
      <w:r>
        <w:rPr>
          <w:rFonts w:ascii="微软雅黑" w:hAnsi="微软雅黑" w:eastAsia="微软雅黑" w:cs="微软雅黑"/>
          <w:color w:val="231F20"/>
          <w:spacing w:val="-4"/>
          <w:sz w:val="15"/>
          <w:szCs w:val="15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2"/>
          <w:sz w:val="15"/>
          <w:szCs w:val="15"/>
        </w:rPr>
        <w:t>sublingual</w:t>
      </w:r>
      <w:r>
        <w:rPr>
          <w:rFonts w:ascii="微软雅黑" w:hAnsi="微软雅黑" w:eastAsia="微软雅黑" w:cs="微软雅黑"/>
          <w:color w:val="231F20"/>
          <w:spacing w:val="-4"/>
          <w:sz w:val="15"/>
          <w:szCs w:val="15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2"/>
          <w:sz w:val="15"/>
          <w:szCs w:val="15"/>
        </w:rPr>
        <w:t>microcirculation</w:t>
      </w:r>
      <w:r>
        <w:rPr>
          <w:rFonts w:ascii="微软雅黑" w:hAnsi="微软雅黑" w:eastAsia="微软雅黑" w:cs="微软雅黑"/>
          <w:color w:val="231F20"/>
          <w:spacing w:val="-4"/>
          <w:sz w:val="15"/>
          <w:szCs w:val="15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2"/>
          <w:sz w:val="15"/>
          <w:szCs w:val="15"/>
        </w:rPr>
        <w:t>in</w:t>
      </w:r>
      <w:r>
        <w:rPr>
          <w:rFonts w:ascii="微软雅黑" w:hAnsi="微软雅黑" w:eastAsia="微软雅黑" w:cs="微软雅黑"/>
          <w:color w:val="231F20"/>
          <w:spacing w:val="-4"/>
          <w:sz w:val="15"/>
          <w:szCs w:val="15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2"/>
          <w:sz w:val="15"/>
          <w:szCs w:val="15"/>
        </w:rPr>
        <w:t>the</w:t>
      </w:r>
      <w:r>
        <w:rPr>
          <w:rFonts w:ascii="微软雅黑" w:hAnsi="微软雅黑" w:eastAsia="微软雅黑" w:cs="微软雅黑"/>
          <w:color w:val="231F20"/>
          <w:spacing w:val="-4"/>
          <w:sz w:val="15"/>
          <w:szCs w:val="15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2"/>
          <w:sz w:val="15"/>
          <w:szCs w:val="15"/>
        </w:rPr>
        <w:t>critically ill -</w:t>
      </w:r>
      <w:r>
        <w:rPr>
          <w:rFonts w:ascii="微软雅黑" w:hAnsi="微软雅黑" w:eastAsia="微软雅黑" w:cs="微软雅黑"/>
          <w:color w:val="231F20"/>
          <w:sz w:val="15"/>
          <w:szCs w:val="15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8"/>
          <w:sz w:val="15"/>
          <w:szCs w:val="15"/>
        </w:rPr>
        <w:t>where</w:t>
      </w:r>
      <w:r>
        <w:rPr>
          <w:rFonts w:ascii="微软雅黑" w:hAnsi="微软雅黑" w:eastAsia="微软雅黑" w:cs="微软雅黑"/>
          <w:color w:val="231F20"/>
          <w:spacing w:val="-15"/>
          <w:sz w:val="15"/>
          <w:szCs w:val="15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8"/>
          <w:sz w:val="15"/>
          <w:szCs w:val="15"/>
        </w:rPr>
        <w:t>do we stand[J]. Crit Care, 2012, 16(3): 224</w:t>
      </w:r>
    </w:p>
    <w:p>
      <w:pPr>
        <w:spacing w:before="1" w:line="223" w:lineRule="auto"/>
        <w:ind w:left="340" w:right="76" w:hanging="335"/>
        <w:rPr>
          <w:rFonts w:ascii="微软雅黑" w:hAnsi="微软雅黑" w:eastAsia="微软雅黑" w:cs="微软雅黑"/>
          <w:sz w:val="15"/>
          <w:szCs w:val="15"/>
        </w:rPr>
      </w:pPr>
      <w:r>
        <w:rPr>
          <w:rFonts w:ascii="微软雅黑" w:hAnsi="微软雅黑" w:eastAsia="微软雅黑" w:cs="微软雅黑"/>
          <w:color w:val="231F20"/>
          <w:spacing w:val="-10"/>
          <w:sz w:val="15"/>
          <w:szCs w:val="15"/>
        </w:rPr>
        <w:t>[</w:t>
      </w:r>
      <w:r>
        <w:rPr>
          <w:rFonts w:ascii="微软雅黑" w:hAnsi="微软雅黑" w:eastAsia="微软雅黑" w:cs="微软雅黑"/>
          <w:color w:val="231F20"/>
          <w:spacing w:val="-8"/>
          <w:sz w:val="15"/>
          <w:szCs w:val="15"/>
        </w:rPr>
        <w:t>3</w:t>
      </w:r>
      <w:r>
        <w:rPr>
          <w:rFonts w:ascii="微软雅黑" w:hAnsi="微软雅黑" w:eastAsia="微软雅黑" w:cs="微软雅黑"/>
          <w:color w:val="231F20"/>
          <w:spacing w:val="-5"/>
          <w:sz w:val="15"/>
          <w:szCs w:val="15"/>
        </w:rPr>
        <w:t>]   Hernandez  G,  Bruhn  A,  Castro  R,  et  al.  The  holistic  view  on</w:t>
      </w:r>
      <w:r>
        <w:rPr>
          <w:rFonts w:ascii="微软雅黑" w:hAnsi="微软雅黑" w:eastAsia="微软雅黑" w:cs="微软雅黑"/>
          <w:color w:val="231F20"/>
          <w:sz w:val="15"/>
          <w:szCs w:val="15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7"/>
          <w:sz w:val="15"/>
          <w:szCs w:val="15"/>
        </w:rPr>
        <w:t>perfusion monitoring in septic shock[J]. Curr Opin Crit Ca</w:t>
      </w:r>
      <w:r>
        <w:rPr>
          <w:rFonts w:ascii="微软雅黑" w:hAnsi="微软雅黑" w:eastAsia="微软雅黑" w:cs="微软雅黑"/>
          <w:color w:val="231F20"/>
          <w:spacing w:val="-2"/>
          <w:sz w:val="15"/>
          <w:szCs w:val="15"/>
        </w:rPr>
        <w:t>r</w:t>
      </w:r>
      <w:r>
        <w:rPr>
          <w:rFonts w:ascii="微软雅黑" w:hAnsi="微软雅黑" w:eastAsia="微软雅黑" w:cs="微软雅黑"/>
          <w:color w:val="231F20"/>
          <w:sz w:val="15"/>
          <w:szCs w:val="15"/>
        </w:rPr>
        <w:t>e</w:t>
      </w:r>
      <w:r>
        <w:rPr>
          <w:rFonts w:ascii="微软雅黑" w:hAnsi="微软雅黑" w:eastAsia="微软雅黑" w:cs="微软雅黑"/>
          <w:color w:val="231F20"/>
          <w:spacing w:val="-7"/>
          <w:sz w:val="15"/>
          <w:szCs w:val="15"/>
        </w:rPr>
        <w:t>, 2012,</w:t>
      </w:r>
      <w:r>
        <w:rPr>
          <w:rFonts w:ascii="微软雅黑" w:hAnsi="微软雅黑" w:eastAsia="微软雅黑" w:cs="微软雅黑"/>
          <w:color w:val="231F20"/>
          <w:sz w:val="15"/>
          <w:szCs w:val="15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9"/>
          <w:sz w:val="15"/>
          <w:szCs w:val="15"/>
        </w:rPr>
        <w:t>1</w:t>
      </w:r>
      <w:r>
        <w:rPr>
          <w:rFonts w:ascii="微软雅黑" w:hAnsi="微软雅黑" w:eastAsia="微软雅黑" w:cs="微软雅黑"/>
          <w:color w:val="231F20"/>
          <w:spacing w:val="-6"/>
          <w:sz w:val="15"/>
          <w:szCs w:val="15"/>
        </w:rPr>
        <w:t>8(3): 280</w:t>
      </w:r>
    </w:p>
    <w:p>
      <w:pPr>
        <w:spacing w:before="51" w:line="199" w:lineRule="auto"/>
        <w:ind w:left="5"/>
        <w:rPr>
          <w:rFonts w:ascii="微软雅黑" w:hAnsi="微软雅黑" w:eastAsia="微软雅黑" w:cs="微软雅黑"/>
          <w:sz w:val="15"/>
          <w:szCs w:val="15"/>
        </w:rPr>
      </w:pPr>
      <w:r>
        <w:rPr>
          <w:rFonts w:ascii="微软雅黑" w:hAnsi="微软雅黑" w:eastAsia="微软雅黑" w:cs="微软雅黑"/>
          <w:color w:val="231F20"/>
          <w:spacing w:val="2"/>
          <w:sz w:val="15"/>
          <w:szCs w:val="15"/>
        </w:rPr>
        <w:t>[4]   颜默磊，严静．多巴胺和去甲肾上腺素对脓毒性休克患者微循</w:t>
      </w:r>
      <w:r>
        <w:rPr>
          <w:rFonts w:ascii="微软雅黑" w:hAnsi="微软雅黑" w:eastAsia="微软雅黑" w:cs="微软雅黑"/>
          <w:color w:val="231F20"/>
          <w:spacing w:val="1"/>
          <w:sz w:val="15"/>
          <w:szCs w:val="15"/>
        </w:rPr>
        <w:t>环</w:t>
      </w:r>
    </w:p>
    <w:p>
      <w:pPr>
        <w:spacing w:before="49" w:line="199" w:lineRule="auto"/>
        <w:ind w:left="353"/>
        <w:rPr>
          <w:rFonts w:ascii="微软雅黑" w:hAnsi="微软雅黑" w:eastAsia="微软雅黑" w:cs="微软雅黑"/>
          <w:sz w:val="15"/>
          <w:szCs w:val="15"/>
        </w:rPr>
      </w:pPr>
      <w:r>
        <w:rPr>
          <w:rFonts w:ascii="微软雅黑" w:hAnsi="微软雅黑" w:eastAsia="微软雅黑" w:cs="微软雅黑"/>
          <w:color w:val="231F20"/>
          <w:spacing w:val="-14"/>
          <w:sz w:val="15"/>
          <w:szCs w:val="15"/>
        </w:rPr>
        <w:t>的</w:t>
      </w:r>
      <w:r>
        <w:rPr>
          <w:rFonts w:ascii="微软雅黑" w:hAnsi="微软雅黑" w:eastAsia="微软雅黑" w:cs="微软雅黑"/>
          <w:color w:val="231F20"/>
          <w:spacing w:val="-8"/>
          <w:sz w:val="15"/>
          <w:szCs w:val="15"/>
        </w:rPr>
        <w:t>影</w:t>
      </w:r>
      <w:r>
        <w:rPr>
          <w:rFonts w:ascii="微软雅黑" w:hAnsi="微软雅黑" w:eastAsia="微软雅黑" w:cs="微软雅黑"/>
          <w:color w:val="231F20"/>
          <w:spacing w:val="-7"/>
          <w:sz w:val="15"/>
          <w:szCs w:val="15"/>
        </w:rPr>
        <w:t>响[J]．中国临床药理学与治疗学，2013，18(5)：565</w:t>
      </w:r>
    </w:p>
    <w:p>
      <w:pPr>
        <w:spacing w:before="75" w:line="246" w:lineRule="auto"/>
        <w:ind w:left="340" w:right="76" w:hanging="335"/>
        <w:rPr>
          <w:rFonts w:ascii="微软雅黑" w:hAnsi="微软雅黑" w:eastAsia="微软雅黑" w:cs="微软雅黑"/>
          <w:sz w:val="15"/>
          <w:szCs w:val="15"/>
        </w:rPr>
      </w:pPr>
      <w:r>
        <w:rPr>
          <w:rFonts w:ascii="微软雅黑" w:hAnsi="微软雅黑" w:eastAsia="微软雅黑" w:cs="微软雅黑"/>
          <w:color w:val="231F20"/>
          <w:spacing w:val="-4"/>
          <w:sz w:val="15"/>
          <w:szCs w:val="15"/>
        </w:rPr>
        <w:t xml:space="preserve">[5]    </w:t>
      </w:r>
      <w:r>
        <w:rPr>
          <w:rFonts w:ascii="微软雅黑" w:hAnsi="微软雅黑" w:eastAsia="微软雅黑" w:cs="微软雅黑"/>
          <w:color w:val="231F20"/>
          <w:spacing w:val="-2"/>
          <w:sz w:val="15"/>
          <w:szCs w:val="15"/>
        </w:rPr>
        <w:t>Koch</w:t>
      </w:r>
      <w:r>
        <w:rPr>
          <w:rFonts w:ascii="微软雅黑" w:hAnsi="微软雅黑" w:eastAsia="微软雅黑" w:cs="微软雅黑"/>
          <w:color w:val="231F20"/>
          <w:spacing w:val="-4"/>
          <w:sz w:val="15"/>
          <w:szCs w:val="15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2"/>
          <w:sz w:val="15"/>
          <w:szCs w:val="15"/>
        </w:rPr>
        <w:t>M</w:t>
      </w:r>
      <w:r>
        <w:rPr>
          <w:rFonts w:ascii="微软雅黑" w:hAnsi="微软雅黑" w:eastAsia="微软雅黑" w:cs="微软雅黑"/>
          <w:color w:val="231F20"/>
          <w:spacing w:val="-4"/>
          <w:sz w:val="15"/>
          <w:szCs w:val="15"/>
        </w:rPr>
        <w:t xml:space="preserve">, </w:t>
      </w:r>
      <w:r>
        <w:rPr>
          <w:rFonts w:ascii="微软雅黑" w:hAnsi="微软雅黑" w:eastAsia="微软雅黑" w:cs="微软雅黑"/>
          <w:color w:val="231F20"/>
          <w:spacing w:val="-2"/>
          <w:sz w:val="15"/>
          <w:szCs w:val="15"/>
        </w:rPr>
        <w:t>De</w:t>
      </w:r>
      <w:r>
        <w:rPr>
          <w:rFonts w:ascii="微软雅黑" w:hAnsi="微软雅黑" w:eastAsia="微软雅黑" w:cs="微软雅黑"/>
          <w:color w:val="231F20"/>
          <w:spacing w:val="-4"/>
          <w:sz w:val="15"/>
          <w:szCs w:val="15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2"/>
          <w:sz w:val="15"/>
          <w:szCs w:val="15"/>
        </w:rPr>
        <w:t>Backer</w:t>
      </w:r>
      <w:r>
        <w:rPr>
          <w:rFonts w:ascii="微软雅黑" w:hAnsi="微软雅黑" w:eastAsia="微软雅黑" w:cs="微软雅黑"/>
          <w:color w:val="231F20"/>
          <w:spacing w:val="-4"/>
          <w:sz w:val="15"/>
          <w:szCs w:val="15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2"/>
          <w:sz w:val="15"/>
          <w:szCs w:val="15"/>
        </w:rPr>
        <w:t>D</w:t>
      </w:r>
      <w:r>
        <w:rPr>
          <w:rFonts w:ascii="微软雅黑" w:hAnsi="微软雅黑" w:eastAsia="微软雅黑" w:cs="微软雅黑"/>
          <w:color w:val="231F20"/>
          <w:spacing w:val="-4"/>
          <w:sz w:val="15"/>
          <w:szCs w:val="15"/>
        </w:rPr>
        <w:t xml:space="preserve">, </w:t>
      </w:r>
      <w:r>
        <w:rPr>
          <w:rFonts w:ascii="微软雅黑" w:hAnsi="微软雅黑" w:eastAsia="微软雅黑" w:cs="微软雅黑"/>
          <w:color w:val="231F20"/>
          <w:spacing w:val="-2"/>
          <w:sz w:val="15"/>
          <w:szCs w:val="15"/>
        </w:rPr>
        <w:t>Vincent</w:t>
      </w:r>
      <w:r>
        <w:rPr>
          <w:rFonts w:ascii="微软雅黑" w:hAnsi="微软雅黑" w:eastAsia="微软雅黑" w:cs="微软雅黑"/>
          <w:color w:val="231F20"/>
          <w:spacing w:val="-4"/>
          <w:sz w:val="15"/>
          <w:szCs w:val="15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2"/>
          <w:sz w:val="15"/>
          <w:szCs w:val="15"/>
        </w:rPr>
        <w:t>J</w:t>
      </w:r>
      <w:r>
        <w:rPr>
          <w:rFonts w:ascii="微软雅黑" w:hAnsi="微软雅黑" w:eastAsia="微软雅黑" w:cs="微软雅黑"/>
          <w:color w:val="231F20"/>
          <w:spacing w:val="-4"/>
          <w:sz w:val="15"/>
          <w:szCs w:val="15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2"/>
          <w:sz w:val="15"/>
          <w:szCs w:val="15"/>
        </w:rPr>
        <w:t>L, et al. Effects of propofol on</w:t>
      </w:r>
      <w:r>
        <w:rPr>
          <w:rFonts w:ascii="微软雅黑" w:hAnsi="微软雅黑" w:eastAsia="微软雅黑" w:cs="微软雅黑"/>
          <w:color w:val="231F20"/>
          <w:sz w:val="15"/>
          <w:szCs w:val="15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7"/>
          <w:sz w:val="15"/>
          <w:szCs w:val="15"/>
        </w:rPr>
        <w:t>human</w:t>
      </w:r>
      <w:r>
        <w:rPr>
          <w:rFonts w:ascii="微软雅黑" w:hAnsi="微软雅黑" w:eastAsia="微软雅黑" w:cs="微软雅黑"/>
          <w:color w:val="231F20"/>
          <w:spacing w:val="-14"/>
          <w:sz w:val="15"/>
          <w:szCs w:val="15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7"/>
          <w:sz w:val="15"/>
          <w:szCs w:val="15"/>
        </w:rPr>
        <w:t>microcirculation</w:t>
      </w:r>
      <w:r>
        <w:rPr>
          <w:rFonts w:ascii="微软雅黑" w:hAnsi="微软雅黑" w:eastAsia="微软雅黑" w:cs="微软雅黑"/>
          <w:color w:val="231F20"/>
          <w:spacing w:val="-14"/>
          <w:sz w:val="15"/>
          <w:szCs w:val="15"/>
        </w:rPr>
        <w:t>[</w:t>
      </w:r>
      <w:r>
        <w:rPr>
          <w:rFonts w:ascii="微软雅黑" w:hAnsi="微软雅黑" w:eastAsia="微软雅黑" w:cs="微软雅黑"/>
          <w:color w:val="231F20"/>
          <w:spacing w:val="-7"/>
          <w:sz w:val="15"/>
          <w:szCs w:val="15"/>
        </w:rPr>
        <w:t>J</w:t>
      </w:r>
      <w:r>
        <w:rPr>
          <w:rFonts w:ascii="微软雅黑" w:hAnsi="微软雅黑" w:eastAsia="微软雅黑" w:cs="微软雅黑"/>
          <w:color w:val="231F20"/>
          <w:spacing w:val="-14"/>
          <w:sz w:val="15"/>
          <w:szCs w:val="15"/>
        </w:rPr>
        <w:t>]</w:t>
      </w:r>
      <w:r>
        <w:rPr>
          <w:rFonts w:ascii="微软雅黑" w:hAnsi="微软雅黑" w:eastAsia="微软雅黑" w:cs="微软雅黑"/>
          <w:color w:val="231F20"/>
          <w:spacing w:val="-13"/>
          <w:sz w:val="15"/>
          <w:szCs w:val="15"/>
        </w:rPr>
        <w:t>.</w:t>
      </w:r>
      <w:r>
        <w:rPr>
          <w:rFonts w:ascii="微软雅黑" w:hAnsi="微软雅黑" w:eastAsia="微软雅黑" w:cs="微软雅黑"/>
          <w:color w:val="231F20"/>
          <w:spacing w:val="-7"/>
          <w:sz w:val="15"/>
          <w:szCs w:val="15"/>
        </w:rPr>
        <w:t xml:space="preserve"> Br J Anaesth, 2008, 101(4): 473</w:t>
      </w:r>
    </w:p>
    <w:p>
      <w:pPr>
        <w:spacing w:before="1" w:line="246" w:lineRule="auto"/>
        <w:ind w:left="340" w:right="74" w:hanging="335"/>
        <w:rPr>
          <w:rFonts w:ascii="微软雅黑" w:hAnsi="微软雅黑" w:eastAsia="微软雅黑" w:cs="微软雅黑"/>
          <w:sz w:val="15"/>
          <w:szCs w:val="15"/>
        </w:rPr>
      </w:pPr>
      <w:r>
        <w:rPr>
          <w:rFonts w:ascii="微软雅黑" w:hAnsi="微软雅黑" w:eastAsia="微软雅黑" w:cs="微软雅黑"/>
          <w:color w:val="231F20"/>
          <w:spacing w:val="-8"/>
          <w:sz w:val="15"/>
          <w:szCs w:val="15"/>
        </w:rPr>
        <w:t>[6]   Jung C, Rodiger C, Lauten A, et al. Long-term therapy with propofo</w:t>
      </w:r>
      <w:r>
        <w:rPr>
          <w:rFonts w:ascii="微软雅黑" w:hAnsi="微软雅黑" w:eastAsia="微软雅黑" w:cs="微软雅黑"/>
          <w:color w:val="231F20"/>
          <w:spacing w:val="-2"/>
          <w:sz w:val="15"/>
          <w:szCs w:val="15"/>
        </w:rPr>
        <w:t>l</w:t>
      </w:r>
      <w:r>
        <w:rPr>
          <w:rFonts w:ascii="微软雅黑" w:hAnsi="微软雅黑" w:eastAsia="微软雅黑" w:cs="微软雅黑"/>
          <w:color w:val="231F20"/>
          <w:sz w:val="15"/>
          <w:szCs w:val="15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8"/>
          <w:sz w:val="15"/>
          <w:szCs w:val="15"/>
        </w:rPr>
        <w:t>has</w:t>
      </w:r>
      <w:r>
        <w:rPr>
          <w:rFonts w:ascii="微软雅黑" w:hAnsi="微软雅黑" w:eastAsia="微软雅黑" w:cs="微软雅黑"/>
          <w:color w:val="231F20"/>
          <w:spacing w:val="-16"/>
          <w:sz w:val="15"/>
          <w:szCs w:val="15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8"/>
          <w:sz w:val="15"/>
          <w:szCs w:val="15"/>
        </w:rPr>
        <w:t>no</w:t>
      </w:r>
      <w:r>
        <w:rPr>
          <w:rFonts w:ascii="微软雅黑" w:hAnsi="微软雅黑" w:eastAsia="微软雅黑" w:cs="微软雅黑"/>
          <w:color w:val="231F20"/>
          <w:spacing w:val="-16"/>
          <w:sz w:val="15"/>
          <w:szCs w:val="15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8"/>
          <w:sz w:val="15"/>
          <w:szCs w:val="15"/>
        </w:rPr>
        <w:t>impact</w:t>
      </w:r>
      <w:r>
        <w:rPr>
          <w:rFonts w:ascii="微软雅黑" w:hAnsi="微软雅黑" w:eastAsia="微软雅黑" w:cs="微软雅黑"/>
          <w:color w:val="231F20"/>
          <w:spacing w:val="-16"/>
          <w:sz w:val="15"/>
          <w:szCs w:val="15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8"/>
          <w:sz w:val="15"/>
          <w:szCs w:val="15"/>
        </w:rPr>
        <w:t>on</w:t>
      </w:r>
      <w:r>
        <w:rPr>
          <w:rFonts w:ascii="微软雅黑" w:hAnsi="微软雅黑" w:eastAsia="微软雅黑" w:cs="微软雅黑"/>
          <w:color w:val="231F20"/>
          <w:spacing w:val="-16"/>
          <w:sz w:val="15"/>
          <w:szCs w:val="15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8"/>
          <w:sz w:val="15"/>
          <w:szCs w:val="15"/>
        </w:rPr>
        <w:t>microcirculation</w:t>
      </w:r>
      <w:r>
        <w:rPr>
          <w:rFonts w:ascii="微软雅黑" w:hAnsi="微软雅黑" w:eastAsia="微软雅黑" w:cs="微软雅黑"/>
          <w:color w:val="231F20"/>
          <w:spacing w:val="-16"/>
          <w:sz w:val="15"/>
          <w:szCs w:val="15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8"/>
          <w:sz w:val="15"/>
          <w:szCs w:val="15"/>
        </w:rPr>
        <w:t>in</w:t>
      </w:r>
      <w:r>
        <w:rPr>
          <w:rFonts w:ascii="微软雅黑" w:hAnsi="微软雅黑" w:eastAsia="微软雅黑" w:cs="微软雅黑"/>
          <w:color w:val="231F20"/>
          <w:spacing w:val="-9"/>
          <w:sz w:val="15"/>
          <w:szCs w:val="15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8"/>
          <w:sz w:val="15"/>
          <w:szCs w:val="15"/>
        </w:rPr>
        <w:t>medicalintensive care patients</w:t>
      </w:r>
      <w:r>
        <w:rPr>
          <w:rFonts w:ascii="微软雅黑" w:hAnsi="微软雅黑" w:eastAsia="微软雅黑" w:cs="微软雅黑"/>
          <w:color w:val="231F20"/>
          <w:sz w:val="15"/>
          <w:szCs w:val="15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12"/>
          <w:sz w:val="15"/>
          <w:szCs w:val="15"/>
        </w:rPr>
        <w:t>[</w:t>
      </w:r>
      <w:r>
        <w:rPr>
          <w:rFonts w:ascii="微软雅黑" w:hAnsi="微软雅黑" w:eastAsia="微软雅黑" w:cs="微软雅黑"/>
          <w:color w:val="231F20"/>
          <w:spacing w:val="-6"/>
          <w:sz w:val="15"/>
          <w:szCs w:val="15"/>
        </w:rPr>
        <w:t>J</w:t>
      </w:r>
      <w:r>
        <w:rPr>
          <w:rFonts w:ascii="微软雅黑" w:hAnsi="微软雅黑" w:eastAsia="微软雅黑" w:cs="微软雅黑"/>
          <w:color w:val="231F20"/>
          <w:spacing w:val="-7"/>
          <w:sz w:val="15"/>
          <w:szCs w:val="15"/>
        </w:rPr>
        <w:t>]</w:t>
      </w:r>
      <w:r>
        <w:rPr>
          <w:rFonts w:ascii="微软雅黑" w:hAnsi="微软雅黑" w:eastAsia="微软雅黑" w:cs="微软雅黑"/>
          <w:color w:val="231F20"/>
          <w:spacing w:val="-6"/>
          <w:sz w:val="15"/>
          <w:szCs w:val="15"/>
        </w:rPr>
        <w:t>. Med Klin (Munich), 2009, 104(5): 334</w:t>
      </w:r>
    </w:p>
    <w:p>
      <w:pPr>
        <w:spacing w:before="1" w:line="246" w:lineRule="auto"/>
        <w:ind w:left="342" w:right="75" w:hanging="337"/>
        <w:rPr>
          <w:rFonts w:ascii="微软雅黑" w:hAnsi="微软雅黑" w:eastAsia="微软雅黑" w:cs="微软雅黑"/>
          <w:sz w:val="15"/>
          <w:szCs w:val="15"/>
        </w:rPr>
      </w:pPr>
      <w:r>
        <w:rPr>
          <w:rFonts w:ascii="微软雅黑" w:hAnsi="微软雅黑" w:eastAsia="微软雅黑" w:cs="微软雅黑"/>
          <w:color w:val="231F20"/>
          <w:spacing w:val="-10"/>
          <w:sz w:val="15"/>
          <w:szCs w:val="15"/>
        </w:rPr>
        <w:t>[</w:t>
      </w:r>
      <w:r>
        <w:rPr>
          <w:rFonts w:ascii="微软雅黑" w:hAnsi="微软雅黑" w:eastAsia="微软雅黑" w:cs="微软雅黑"/>
          <w:color w:val="231F20"/>
          <w:spacing w:val="-7"/>
          <w:sz w:val="15"/>
          <w:szCs w:val="15"/>
        </w:rPr>
        <w:t>7]   Chen H I, Hsieh N K, Kao S J, et al. Protective effects of propofol on</w:t>
      </w:r>
      <w:r>
        <w:rPr>
          <w:rFonts w:ascii="微软雅黑" w:hAnsi="微软雅黑" w:eastAsia="微软雅黑" w:cs="微软雅黑"/>
          <w:color w:val="231F20"/>
          <w:sz w:val="15"/>
          <w:szCs w:val="15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5"/>
          <w:sz w:val="15"/>
          <w:szCs w:val="15"/>
        </w:rPr>
        <w:t>acute</w:t>
      </w:r>
      <w:r>
        <w:rPr>
          <w:rFonts w:ascii="微软雅黑" w:hAnsi="微软雅黑" w:eastAsia="微软雅黑" w:cs="微软雅黑"/>
          <w:color w:val="231F20"/>
          <w:spacing w:val="-6"/>
          <w:sz w:val="15"/>
          <w:szCs w:val="15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5"/>
          <w:sz w:val="15"/>
          <w:szCs w:val="15"/>
        </w:rPr>
        <w:t>lung injury induced by oleic acid in conscious rats [J] . Crit</w:t>
      </w:r>
      <w:r>
        <w:rPr>
          <w:rFonts w:ascii="微软雅黑" w:hAnsi="微软雅黑" w:eastAsia="微软雅黑" w:cs="微软雅黑"/>
          <w:color w:val="231F20"/>
          <w:sz w:val="15"/>
          <w:szCs w:val="15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7"/>
          <w:sz w:val="15"/>
          <w:szCs w:val="15"/>
        </w:rPr>
        <w:t>Care</w:t>
      </w:r>
      <w:r>
        <w:rPr>
          <w:rFonts w:ascii="微软雅黑" w:hAnsi="微软雅黑" w:eastAsia="微软雅黑" w:cs="微软雅黑"/>
          <w:color w:val="231F20"/>
          <w:spacing w:val="-14"/>
          <w:sz w:val="15"/>
          <w:szCs w:val="15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7"/>
          <w:sz w:val="15"/>
          <w:szCs w:val="15"/>
        </w:rPr>
        <w:t>Med</w:t>
      </w:r>
      <w:r>
        <w:rPr>
          <w:rFonts w:ascii="微软雅黑" w:hAnsi="微软雅黑" w:eastAsia="微软雅黑" w:cs="微软雅黑"/>
          <w:color w:val="231F20"/>
          <w:spacing w:val="-14"/>
          <w:sz w:val="15"/>
          <w:szCs w:val="15"/>
        </w:rPr>
        <w:t>,</w:t>
      </w:r>
      <w:r>
        <w:rPr>
          <w:rFonts w:ascii="微软雅黑" w:hAnsi="微软雅黑" w:eastAsia="微软雅黑" w:cs="微软雅黑"/>
          <w:color w:val="231F20"/>
          <w:spacing w:val="-12"/>
          <w:sz w:val="15"/>
          <w:szCs w:val="15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7"/>
          <w:sz w:val="15"/>
          <w:szCs w:val="15"/>
        </w:rPr>
        <w:t>2008, 36(4): 1214</w:t>
      </w:r>
    </w:p>
    <w:p>
      <w:pPr>
        <w:spacing w:before="1" w:line="246" w:lineRule="auto"/>
        <w:ind w:left="341" w:right="74" w:hanging="336"/>
        <w:rPr>
          <w:rFonts w:ascii="微软雅黑" w:hAnsi="微软雅黑" w:eastAsia="微软雅黑" w:cs="微软雅黑"/>
          <w:sz w:val="15"/>
          <w:szCs w:val="15"/>
        </w:rPr>
      </w:pPr>
      <w:r>
        <w:rPr>
          <w:rFonts w:ascii="微软雅黑" w:hAnsi="微软雅黑" w:eastAsia="微软雅黑" w:cs="微软雅黑"/>
          <w:color w:val="231F20"/>
          <w:spacing w:val="-9"/>
          <w:sz w:val="15"/>
          <w:szCs w:val="15"/>
        </w:rPr>
        <w:t>[</w:t>
      </w:r>
      <w:r>
        <w:rPr>
          <w:rFonts w:ascii="微软雅黑" w:hAnsi="微软雅黑" w:eastAsia="微软雅黑" w:cs="微软雅黑"/>
          <w:color w:val="231F20"/>
          <w:spacing w:val="-5"/>
          <w:sz w:val="15"/>
          <w:szCs w:val="15"/>
        </w:rPr>
        <w:t>8]    Kemmochi  M,  Ichinohe  T,  Kaneko  Y.  Remifentanil  decreases</w:t>
      </w:r>
      <w:r>
        <w:rPr>
          <w:rFonts w:ascii="微软雅黑" w:hAnsi="微软雅黑" w:eastAsia="微软雅黑" w:cs="微软雅黑"/>
          <w:color w:val="231F20"/>
          <w:sz w:val="15"/>
          <w:szCs w:val="15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10"/>
          <w:sz w:val="15"/>
          <w:szCs w:val="15"/>
        </w:rPr>
        <w:t>mandibular</w:t>
      </w:r>
      <w:r>
        <w:rPr>
          <w:rFonts w:ascii="微软雅黑" w:hAnsi="微软雅黑" w:eastAsia="微软雅黑" w:cs="微软雅黑"/>
          <w:color w:val="231F20"/>
          <w:spacing w:val="-20"/>
          <w:sz w:val="15"/>
          <w:szCs w:val="15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10"/>
          <w:sz w:val="15"/>
          <w:szCs w:val="15"/>
        </w:rPr>
        <w:t>bone</w:t>
      </w:r>
      <w:r>
        <w:rPr>
          <w:rFonts w:ascii="微软雅黑" w:hAnsi="微软雅黑" w:eastAsia="微软雅黑" w:cs="微软雅黑"/>
          <w:color w:val="231F20"/>
          <w:spacing w:val="-18"/>
          <w:sz w:val="15"/>
          <w:szCs w:val="15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10"/>
          <w:sz w:val="15"/>
          <w:szCs w:val="15"/>
        </w:rPr>
        <w:t>marrow blood flow during propofol or sevoflurane</w:t>
      </w:r>
      <w:r>
        <w:rPr>
          <w:rFonts w:ascii="微软雅黑" w:hAnsi="微软雅黑" w:eastAsia="微软雅黑" w:cs="微软雅黑"/>
          <w:color w:val="231F20"/>
          <w:sz w:val="15"/>
          <w:szCs w:val="15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7"/>
          <w:sz w:val="15"/>
          <w:szCs w:val="15"/>
        </w:rPr>
        <w:t>anesthesia</w:t>
      </w:r>
      <w:r>
        <w:rPr>
          <w:rFonts w:ascii="微软雅黑" w:hAnsi="微软雅黑" w:eastAsia="微软雅黑" w:cs="微软雅黑"/>
          <w:color w:val="231F20"/>
          <w:spacing w:val="-14"/>
          <w:sz w:val="15"/>
          <w:szCs w:val="15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7"/>
          <w:sz w:val="15"/>
          <w:szCs w:val="15"/>
        </w:rPr>
        <w:t>in</w:t>
      </w:r>
      <w:r>
        <w:rPr>
          <w:rFonts w:ascii="微软雅黑" w:hAnsi="微软雅黑" w:eastAsia="微软雅黑" w:cs="微软雅黑"/>
          <w:color w:val="231F20"/>
          <w:spacing w:val="-14"/>
          <w:sz w:val="15"/>
          <w:szCs w:val="15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7"/>
          <w:sz w:val="15"/>
          <w:szCs w:val="15"/>
        </w:rPr>
        <w:t>rabbits</w:t>
      </w:r>
      <w:r>
        <w:rPr>
          <w:rFonts w:ascii="微软雅黑" w:hAnsi="微软雅黑" w:eastAsia="微软雅黑" w:cs="微软雅黑"/>
          <w:color w:val="231F20"/>
          <w:spacing w:val="-14"/>
          <w:sz w:val="15"/>
          <w:szCs w:val="15"/>
        </w:rPr>
        <w:t>[</w:t>
      </w:r>
      <w:r>
        <w:rPr>
          <w:rFonts w:ascii="微软雅黑" w:hAnsi="微软雅黑" w:eastAsia="微软雅黑" w:cs="微软雅黑"/>
          <w:color w:val="231F20"/>
          <w:spacing w:val="-7"/>
          <w:sz w:val="15"/>
          <w:szCs w:val="15"/>
        </w:rPr>
        <w:t>J</w:t>
      </w:r>
      <w:r>
        <w:rPr>
          <w:rFonts w:ascii="微软雅黑" w:hAnsi="微软雅黑" w:eastAsia="微软雅黑" w:cs="微软雅黑"/>
          <w:color w:val="231F20"/>
          <w:spacing w:val="-13"/>
          <w:sz w:val="15"/>
          <w:szCs w:val="15"/>
        </w:rPr>
        <w:t>]</w:t>
      </w:r>
      <w:r>
        <w:rPr>
          <w:rFonts w:ascii="微软雅黑" w:hAnsi="微软雅黑" w:eastAsia="微软雅黑" w:cs="微软雅黑"/>
          <w:color w:val="231F20"/>
          <w:spacing w:val="-7"/>
          <w:sz w:val="15"/>
          <w:szCs w:val="15"/>
        </w:rPr>
        <w:t>. J Oral Maxillofac Surg, 2009, 67(6): 1245</w:t>
      </w:r>
    </w:p>
    <w:p>
      <w:pPr>
        <w:spacing w:before="1" w:line="219" w:lineRule="auto"/>
        <w:ind w:left="342" w:right="74" w:hanging="337"/>
        <w:rPr>
          <w:rFonts w:ascii="微软雅黑" w:hAnsi="微软雅黑" w:eastAsia="微软雅黑" w:cs="微软雅黑"/>
          <w:sz w:val="15"/>
          <w:szCs w:val="15"/>
        </w:rPr>
      </w:pPr>
      <w:r>
        <w:rPr>
          <w:rFonts w:ascii="微软雅黑" w:hAnsi="微软雅黑" w:eastAsia="微软雅黑" w:cs="微软雅黑"/>
          <w:color w:val="231F20"/>
          <w:spacing w:val="-10"/>
          <w:sz w:val="15"/>
          <w:szCs w:val="15"/>
        </w:rPr>
        <w:t xml:space="preserve">[9]  </w:t>
      </w:r>
      <w:r>
        <w:rPr>
          <w:rFonts w:ascii="微软雅黑" w:hAnsi="微软雅黑" w:eastAsia="微软雅黑" w:cs="微软雅黑"/>
          <w:color w:val="231F20"/>
          <w:spacing w:val="-9"/>
          <w:sz w:val="15"/>
          <w:szCs w:val="15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5"/>
          <w:sz w:val="15"/>
          <w:szCs w:val="15"/>
        </w:rPr>
        <w:t>Degoute  C  S,  Ray  M  J,  Manchon  M,  et  al.  Remifentanil  and</w:t>
      </w:r>
      <w:r>
        <w:rPr>
          <w:rFonts w:ascii="微软雅黑" w:hAnsi="微软雅黑" w:eastAsia="微软雅黑" w:cs="微软雅黑"/>
          <w:color w:val="231F20"/>
          <w:sz w:val="15"/>
          <w:szCs w:val="15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7"/>
          <w:sz w:val="15"/>
          <w:szCs w:val="15"/>
        </w:rPr>
        <w:t>controlled</w:t>
      </w:r>
      <w:r>
        <w:rPr>
          <w:rFonts w:ascii="微软雅黑" w:hAnsi="微软雅黑" w:eastAsia="微软雅黑" w:cs="微软雅黑"/>
          <w:color w:val="231F20"/>
          <w:spacing w:val="-14"/>
          <w:sz w:val="15"/>
          <w:szCs w:val="15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7"/>
          <w:sz w:val="15"/>
          <w:szCs w:val="15"/>
        </w:rPr>
        <w:t>hypotension</w:t>
      </w:r>
      <w:r>
        <w:rPr>
          <w:rFonts w:ascii="微软雅黑" w:hAnsi="微软雅黑" w:eastAsia="微软雅黑" w:cs="微软雅黑"/>
          <w:color w:val="231F20"/>
          <w:spacing w:val="-14"/>
          <w:sz w:val="15"/>
          <w:szCs w:val="15"/>
        </w:rPr>
        <w:t xml:space="preserve">; </w:t>
      </w:r>
      <w:r>
        <w:rPr>
          <w:rFonts w:ascii="微软雅黑" w:hAnsi="微软雅黑" w:eastAsia="微软雅黑" w:cs="微软雅黑"/>
          <w:color w:val="231F20"/>
          <w:spacing w:val="-7"/>
          <w:sz w:val="15"/>
          <w:szCs w:val="15"/>
        </w:rPr>
        <w:t>comparison</w:t>
      </w:r>
      <w:r>
        <w:rPr>
          <w:rFonts w:ascii="微软雅黑" w:hAnsi="微软雅黑" w:eastAsia="微软雅黑" w:cs="微软雅黑"/>
          <w:color w:val="231F20"/>
          <w:spacing w:val="-14"/>
          <w:sz w:val="15"/>
          <w:szCs w:val="15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7"/>
          <w:sz w:val="15"/>
          <w:szCs w:val="15"/>
        </w:rPr>
        <w:t>with</w:t>
      </w:r>
      <w:r>
        <w:rPr>
          <w:rFonts w:ascii="微软雅黑" w:hAnsi="微软雅黑" w:eastAsia="微软雅黑" w:cs="微软雅黑"/>
          <w:color w:val="231F20"/>
          <w:spacing w:val="-14"/>
          <w:sz w:val="15"/>
          <w:szCs w:val="15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7"/>
          <w:sz w:val="15"/>
          <w:szCs w:val="15"/>
        </w:rPr>
        <w:t>nitroprusside</w:t>
      </w:r>
      <w:r>
        <w:rPr>
          <w:rFonts w:ascii="微软雅黑" w:hAnsi="微软雅黑" w:eastAsia="微软雅黑" w:cs="微软雅黑"/>
          <w:color w:val="231F20"/>
          <w:spacing w:val="-14"/>
          <w:sz w:val="15"/>
          <w:szCs w:val="15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7"/>
          <w:sz w:val="15"/>
          <w:szCs w:val="15"/>
        </w:rPr>
        <w:t>or</w:t>
      </w:r>
      <w:r>
        <w:rPr>
          <w:rFonts w:ascii="微软雅黑" w:hAnsi="微软雅黑" w:eastAsia="微软雅黑" w:cs="微软雅黑"/>
          <w:color w:val="231F20"/>
          <w:spacing w:val="-12"/>
          <w:sz w:val="15"/>
          <w:szCs w:val="15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7"/>
          <w:sz w:val="15"/>
          <w:szCs w:val="15"/>
        </w:rPr>
        <w:t>esmolol</w:t>
      </w:r>
      <w:r>
        <w:rPr>
          <w:rFonts w:ascii="微软雅黑" w:hAnsi="微软雅黑" w:eastAsia="微软雅黑" w:cs="微软雅黑"/>
          <w:color w:val="231F20"/>
          <w:sz w:val="15"/>
          <w:szCs w:val="15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8"/>
          <w:sz w:val="15"/>
          <w:szCs w:val="15"/>
        </w:rPr>
        <w:t>during</w:t>
      </w:r>
      <w:r>
        <w:rPr>
          <w:rFonts w:ascii="微软雅黑" w:hAnsi="微软雅黑" w:eastAsia="微软雅黑" w:cs="微软雅黑"/>
          <w:color w:val="231F20"/>
          <w:spacing w:val="-16"/>
          <w:sz w:val="15"/>
          <w:szCs w:val="15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8"/>
          <w:sz w:val="15"/>
          <w:szCs w:val="15"/>
        </w:rPr>
        <w:t>tympanoplasty</w:t>
      </w:r>
      <w:r>
        <w:rPr>
          <w:rFonts w:ascii="微软雅黑" w:hAnsi="微软雅黑" w:eastAsia="微软雅黑" w:cs="微软雅黑"/>
          <w:color w:val="231F20"/>
          <w:spacing w:val="-16"/>
          <w:sz w:val="15"/>
          <w:szCs w:val="15"/>
        </w:rPr>
        <w:t>[</w:t>
      </w:r>
      <w:r>
        <w:rPr>
          <w:rFonts w:ascii="微软雅黑" w:hAnsi="微软雅黑" w:eastAsia="微软雅黑" w:cs="微软雅黑"/>
          <w:color w:val="231F20"/>
          <w:spacing w:val="-8"/>
          <w:sz w:val="15"/>
          <w:szCs w:val="15"/>
        </w:rPr>
        <w:t>J</w:t>
      </w:r>
      <w:r>
        <w:rPr>
          <w:rFonts w:ascii="微软雅黑" w:hAnsi="微软雅黑" w:eastAsia="微软雅黑" w:cs="微软雅黑"/>
          <w:color w:val="231F20"/>
          <w:spacing w:val="-16"/>
          <w:sz w:val="15"/>
          <w:szCs w:val="15"/>
        </w:rPr>
        <w:t>]</w:t>
      </w:r>
      <w:r>
        <w:rPr>
          <w:rFonts w:ascii="微软雅黑" w:hAnsi="微软雅黑" w:eastAsia="微软雅黑" w:cs="微软雅黑"/>
          <w:color w:val="231F20"/>
          <w:spacing w:val="-13"/>
          <w:sz w:val="15"/>
          <w:szCs w:val="15"/>
        </w:rPr>
        <w:t>.</w:t>
      </w:r>
      <w:r>
        <w:rPr>
          <w:rFonts w:ascii="微软雅黑" w:hAnsi="微软雅黑" w:eastAsia="微软雅黑" w:cs="微软雅黑"/>
          <w:color w:val="231F20"/>
          <w:spacing w:val="-8"/>
          <w:sz w:val="15"/>
          <w:szCs w:val="15"/>
        </w:rPr>
        <w:t xml:space="preserve"> Can J Anaesth, 2001, 48(1): 20</w:t>
      </w:r>
    </w:p>
    <w:p>
      <w:pPr>
        <w:tabs>
          <w:tab w:val="left" w:pos="3282"/>
        </w:tabs>
        <w:spacing w:before="63" w:line="183" w:lineRule="auto"/>
        <w:ind w:left="3207"/>
        <w:rPr>
          <w:rFonts w:ascii="微软雅黑" w:hAnsi="微软雅黑" w:eastAsia="微软雅黑" w:cs="微软雅黑"/>
          <w:sz w:val="15"/>
          <w:szCs w:val="15"/>
        </w:rPr>
      </w:pPr>
      <w:r>
        <w:rPr>
          <w:rFonts w:ascii="微软雅黑" w:hAnsi="微软雅黑" w:eastAsia="微软雅黑" w:cs="微软雅黑"/>
          <w:color w:val="231F20"/>
          <w:sz w:val="15"/>
          <w:szCs w:val="15"/>
        </w:rPr>
        <w:tab/>
      </w:r>
      <w:r>
        <w:rPr>
          <w:rFonts w:ascii="微软雅黑" w:hAnsi="微软雅黑" w:eastAsia="微软雅黑" w:cs="微软雅黑"/>
          <w:color w:val="231F20"/>
          <w:spacing w:val="-10"/>
          <w:sz w:val="15"/>
          <w:szCs w:val="15"/>
        </w:rPr>
        <w:t>(2014－10－20 收稿</w:t>
      </w:r>
      <w:r>
        <w:rPr>
          <w:rFonts w:ascii="微软雅黑" w:hAnsi="微软雅黑" w:eastAsia="微软雅黑" w:cs="微软雅黑"/>
          <w:color w:val="231F20"/>
          <w:spacing w:val="-9"/>
          <w:sz w:val="15"/>
          <w:szCs w:val="15"/>
        </w:rPr>
        <w:t>)</w:t>
      </w:r>
    </w:p>
    <w:p>
      <w:pPr>
        <w:sectPr>
          <w:type w:val="continuous"/>
          <w:pgSz w:w="11905" w:h="16836"/>
          <w:pgMar w:top="1317" w:right="1052" w:bottom="400" w:left="1135" w:header="1109" w:footer="0" w:gutter="0"/>
          <w:cols w:equalWidth="0" w:num="2">
            <w:col w:w="4947" w:space="100"/>
            <w:col w:w="4670"/>
          </w:cols>
        </w:sectPr>
      </w:pPr>
    </w:p>
    <w:p>
      <w:pPr>
        <w:ind w:left="14"/>
        <w:rPr>
          <w:sz w:val="24"/>
          <w:szCs w:val="24"/>
        </w:rPr>
      </w:pPr>
      <w:r>
        <w:fldChar w:fldCharType="begin"/>
      </w:r>
      <w:r>
        <w:instrText xml:space="preserve"> HYPERLINK "http://d.g.wanfangdata.com.cn/Periodical_tianjykdxxb201503011.aspx" </w:instrText>
      </w:r>
      <w:r>
        <w:fldChar w:fldCharType="separate"/>
      </w:r>
      <w:r>
        <w:rPr>
          <w:rFonts w:ascii="新宋体" w:hAnsi="新宋体" w:eastAsia="新宋体" w:cs="新宋体"/>
          <w:spacing w:val="4"/>
          <w:sz w:val="24"/>
          <w:szCs w:val="24"/>
          <w14:textOutline w14:w="5080" w14:cap="flat" w14:cmpd="sng">
            <w14:solidFill>
              <w14:srgbClr w14:val="000000"/>
            </w14:solidFill>
            <w14:prstDash w14:val="solid"/>
            <w14:miter w14:val="0"/>
          </w14:textOutline>
        </w:rPr>
        <w:t>丙泊酚和瑞芬太</w:t>
      </w:r>
      <w:r>
        <w:rPr>
          <w:rFonts w:ascii="新宋体" w:hAnsi="新宋体" w:eastAsia="新宋体" w:cs="新宋体"/>
          <w:spacing w:val="2"/>
          <w:sz w:val="24"/>
          <w:szCs w:val="24"/>
          <w14:textOutline w14:w="5080" w14:cap="flat" w14:cmpd="sng">
            <w14:solidFill>
              <w14:srgbClr w14:val="000000"/>
            </w14:solidFill>
            <w14:prstDash w14:val="solid"/>
            <w14:miter w14:val="0"/>
          </w14:textOutline>
        </w:rPr>
        <w:t>尼联合应用对兔小肠系膜微循环的影响</w:t>
      </w:r>
      <w:r>
        <w:rPr>
          <w:rFonts w:ascii="新宋体" w:hAnsi="新宋体" w:eastAsia="新宋体" w:cs="新宋体"/>
          <w:spacing w:val="2"/>
          <w:sz w:val="24"/>
          <w:szCs w:val="24"/>
          <w14:textOutline w14:w="5080" w14:cap="flat" w14:cmpd="sng">
            <w14:solidFill>
              <w14:srgbClr w14:val="000000"/>
            </w14:solidFill>
            <w14:prstDash w14:val="solid"/>
            <w14:miter w14:val="0"/>
          </w14:textOutline>
        </w:rPr>
        <w:fldChar w:fldCharType="end"/>
      </w:r>
      <w:r>
        <w:rPr>
          <w:rFonts w:ascii="新宋体" w:hAnsi="新宋体" w:eastAsia="新宋体" w:cs="新宋体"/>
          <w:spacing w:val="2"/>
          <w:sz w:val="24"/>
          <w:szCs w:val="24"/>
        </w:rPr>
        <w:t xml:space="preserve">               </w:t>
      </w:r>
      <w:r>
        <w:fldChar w:fldCharType="begin"/>
      </w:r>
      <w:r>
        <w:instrText xml:space="preserve"> HYPERLINK "http://g.wanfangdata.com.cn/" </w:instrText>
      </w:r>
      <w:r>
        <w:fldChar w:fldCharType="separate"/>
      </w:r>
      <w:r>
        <w:rPr>
          <w:rFonts w:ascii="新宋体" w:hAnsi="新宋体" w:eastAsia="新宋体" w:cs="新宋体"/>
          <w:spacing w:val="2"/>
          <w:sz w:val="24"/>
          <w:szCs w:val="24"/>
        </w:rPr>
        <w:t xml:space="preserve">                </w:t>
      </w:r>
      <w:r>
        <w:rPr>
          <w:rFonts w:ascii="新宋体" w:hAnsi="新宋体" w:eastAsia="新宋体" w:cs="新宋体"/>
          <w:spacing w:val="2"/>
          <w:sz w:val="24"/>
          <w:szCs w:val="24"/>
        </w:rPr>
        <w:fldChar w:fldCharType="end"/>
      </w:r>
      <w:r>
        <w:rPr>
          <w:position w:val="-4"/>
          <w:sz w:val="24"/>
          <w:szCs w:val="24"/>
        </w:rPr>
        <w:drawing>
          <wp:inline distT="0" distB="0" distL="0" distR="0">
            <wp:extent cx="0" cy="255905"/>
            <wp:effectExtent l="0" t="0" r="0" b="0"/>
            <wp:docPr id="11" name="I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 11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0" cy="2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50"/>
        <w:ind w:left="6"/>
        <w:rPr>
          <w:rFonts w:ascii="新宋体" w:hAnsi="新宋体" w:eastAsia="新宋体" w:cs="新宋体"/>
          <w:sz w:val="16"/>
          <w:szCs w:val="16"/>
        </w:rPr>
      </w:pPr>
      <w:r>
        <w:rPr>
          <w:rFonts w:ascii="新宋体" w:hAnsi="新宋体" w:eastAsia="新宋体" w:cs="新宋体"/>
          <w:spacing w:val="-7"/>
          <w:sz w:val="16"/>
          <w:szCs w:val="16"/>
        </w:rPr>
        <w:t>作</w:t>
      </w:r>
      <w:r>
        <w:rPr>
          <w:rFonts w:ascii="新宋体" w:hAnsi="新宋体" w:eastAsia="新宋体" w:cs="新宋体"/>
          <w:spacing w:val="-6"/>
          <w:sz w:val="16"/>
          <w:szCs w:val="16"/>
        </w:rPr>
        <w:t xml:space="preserve">者：                   </w:t>
      </w:r>
      <w:r>
        <w:fldChar w:fldCharType="begin"/>
      </w:r>
      <w:r>
        <w:instrText xml:space="preserve"> HYPERLINK "http://s.g.wanfangdata.com.cn/Paper.aspx?q=Creator%3a%22%e5%bc%a0%e6%9d%a8%22+DBID%3aWF_QK" </w:instrText>
      </w:r>
      <w:r>
        <w:fldChar w:fldCharType="separate"/>
      </w:r>
      <w:r>
        <w:rPr>
          <w:rFonts w:ascii="新宋体" w:hAnsi="新宋体" w:eastAsia="新宋体" w:cs="新宋体"/>
          <w:color w:val="034481"/>
          <w:spacing w:val="-6"/>
          <w:sz w:val="16"/>
          <w:szCs w:val="16"/>
          <w:u w:val="single" w:color="auto"/>
        </w:rPr>
        <w:t>张杨</w:t>
      </w:r>
      <w:r>
        <w:rPr>
          <w:rFonts w:ascii="新宋体" w:hAnsi="新宋体" w:eastAsia="新宋体" w:cs="新宋体"/>
          <w:color w:val="034481"/>
          <w:spacing w:val="-6"/>
          <w:sz w:val="16"/>
          <w:szCs w:val="16"/>
          <w:u w:val="single" w:color="auto"/>
        </w:rPr>
        <w:fldChar w:fldCharType="end"/>
      </w:r>
      <w:r>
        <w:rPr>
          <w:rFonts w:ascii="新宋体" w:hAnsi="新宋体" w:eastAsia="新宋体" w:cs="新宋体"/>
          <w:spacing w:val="-6"/>
          <w:sz w:val="16"/>
          <w:szCs w:val="16"/>
        </w:rPr>
        <w:t xml:space="preserve">，  </w:t>
      </w:r>
      <w:r>
        <w:fldChar w:fldCharType="begin"/>
      </w:r>
      <w:r>
        <w:instrText xml:space="preserve"> HYPERLINK "http://s.g.wanfangdata.com.cn/Paper.aspx?q=Creator%3a%22%e4%ba%8e%e6%b3%b3%e6%b5%a9%22+DBID%3aWF_QK" </w:instrText>
      </w:r>
      <w:r>
        <w:fldChar w:fldCharType="separate"/>
      </w:r>
      <w:r>
        <w:rPr>
          <w:rFonts w:ascii="新宋体" w:hAnsi="新宋体" w:eastAsia="新宋体" w:cs="新宋体"/>
          <w:color w:val="034481"/>
          <w:spacing w:val="-6"/>
          <w:sz w:val="16"/>
          <w:szCs w:val="16"/>
          <w:u w:val="single" w:color="auto"/>
        </w:rPr>
        <w:t>于泳浩</w:t>
      </w:r>
      <w:r>
        <w:rPr>
          <w:rFonts w:ascii="新宋体" w:hAnsi="新宋体" w:eastAsia="新宋体" w:cs="新宋体"/>
          <w:color w:val="034481"/>
          <w:spacing w:val="-6"/>
          <w:sz w:val="16"/>
          <w:szCs w:val="16"/>
          <w:u w:val="single" w:color="auto"/>
        </w:rPr>
        <w:fldChar w:fldCharType="end"/>
      </w:r>
      <w:r>
        <w:rPr>
          <w:rFonts w:ascii="新宋体" w:hAnsi="新宋体" w:eastAsia="新宋体" w:cs="新宋体"/>
          <w:spacing w:val="-6"/>
          <w:sz w:val="16"/>
          <w:szCs w:val="16"/>
        </w:rPr>
        <w:t xml:space="preserve">，  </w:t>
      </w:r>
      <w:r>
        <w:fldChar w:fldCharType="begin"/>
      </w:r>
      <w:r>
        <w:instrText xml:space="preserve"> HYPERLINK "http://s.g.wanfangdata.com.cn/Paper.aspx?q=Creator%3a%22ZHANG+Yang%22+DBID%3aWF_QK" </w:instrText>
      </w:r>
      <w:r>
        <w:fldChar w:fldCharType="separate"/>
      </w:r>
      <w:r>
        <w:rPr>
          <w:rFonts w:ascii="新宋体" w:hAnsi="新宋体" w:eastAsia="新宋体" w:cs="新宋体"/>
          <w:color w:val="034481"/>
          <w:spacing w:val="-6"/>
          <w:sz w:val="16"/>
          <w:szCs w:val="16"/>
          <w:u w:val="single" w:color="auto"/>
        </w:rPr>
        <w:t>ZHANG Yang</w:t>
      </w:r>
      <w:r>
        <w:rPr>
          <w:rFonts w:ascii="新宋体" w:hAnsi="新宋体" w:eastAsia="新宋体" w:cs="新宋体"/>
          <w:color w:val="034481"/>
          <w:spacing w:val="-6"/>
          <w:sz w:val="16"/>
          <w:szCs w:val="16"/>
          <w:u w:val="single" w:color="auto"/>
        </w:rPr>
        <w:fldChar w:fldCharType="end"/>
      </w:r>
      <w:r>
        <w:rPr>
          <w:rFonts w:ascii="新宋体" w:hAnsi="新宋体" w:eastAsia="新宋体" w:cs="新宋体"/>
          <w:spacing w:val="-6"/>
          <w:sz w:val="16"/>
          <w:szCs w:val="16"/>
        </w:rPr>
        <w:t xml:space="preserve">，  </w:t>
      </w:r>
      <w:r>
        <w:fldChar w:fldCharType="begin"/>
      </w:r>
      <w:r>
        <w:instrText xml:space="preserve"> HYPERLINK "http://s.g.wanfangdata.com.cn/Paper.aspx?q=Creator%3a%22YU+Yong-hao%22+DBID%3aWF_QK" </w:instrText>
      </w:r>
      <w:r>
        <w:fldChar w:fldCharType="separate"/>
      </w:r>
      <w:r>
        <w:rPr>
          <w:rFonts w:ascii="新宋体" w:hAnsi="新宋体" w:eastAsia="新宋体" w:cs="新宋体"/>
          <w:color w:val="034481"/>
          <w:spacing w:val="-6"/>
          <w:sz w:val="16"/>
          <w:szCs w:val="16"/>
          <w:u w:val="single" w:color="auto"/>
        </w:rPr>
        <w:t>YU Yong-hao</w:t>
      </w:r>
      <w:r>
        <w:rPr>
          <w:rFonts w:ascii="新宋体" w:hAnsi="新宋体" w:eastAsia="新宋体" w:cs="新宋体"/>
          <w:color w:val="034481"/>
          <w:spacing w:val="-6"/>
          <w:sz w:val="16"/>
          <w:szCs w:val="16"/>
          <w:u w:val="single" w:color="auto"/>
        </w:rPr>
        <w:fldChar w:fldCharType="end"/>
      </w:r>
    </w:p>
    <w:p>
      <w:pPr>
        <w:spacing w:before="31"/>
        <w:ind w:left="6"/>
        <w:rPr>
          <w:rFonts w:ascii="新宋体" w:hAnsi="新宋体" w:eastAsia="新宋体" w:cs="新宋体"/>
          <w:sz w:val="16"/>
          <w:szCs w:val="16"/>
        </w:rPr>
      </w:pPr>
      <w:r>
        <w:rPr>
          <w:rFonts w:ascii="新宋体" w:hAnsi="新宋体" w:eastAsia="新宋体" w:cs="新宋体"/>
          <w:spacing w:val="-4"/>
          <w:sz w:val="16"/>
          <w:szCs w:val="16"/>
        </w:rPr>
        <w:t>作者单位：</w:t>
      </w:r>
      <w:r>
        <w:rPr>
          <w:rFonts w:ascii="新宋体" w:hAnsi="新宋体" w:eastAsia="新宋体" w:cs="新宋体"/>
          <w:spacing w:val="-3"/>
          <w:sz w:val="16"/>
          <w:szCs w:val="16"/>
        </w:rPr>
        <w:t xml:space="preserve"> </w:t>
      </w:r>
      <w:r>
        <w:rPr>
          <w:rFonts w:ascii="新宋体" w:hAnsi="新宋体" w:eastAsia="新宋体" w:cs="新宋体"/>
          <w:spacing w:val="-2"/>
          <w:sz w:val="16"/>
          <w:szCs w:val="16"/>
        </w:rPr>
        <w:t xml:space="preserve">              </w:t>
      </w:r>
      <w:r>
        <w:fldChar w:fldCharType="begin"/>
      </w:r>
      <w:r>
        <w:instrText xml:space="preserve"> HYPERLINK "http://s.g.wanfangdata.com.cn/Paper.aspx?q=Organization%3a%22%e5%a4%a9%e6%b4%a5%e5%8c%bb%e7%a7%91%e5%a4%a7%e5%ad%a6%e7%ac%ac%e5%9b%9b%e4%b8%ad%e5%bf%83%e4%b8%b4%e5%ba%8a%e5%ad%a6%e9%99%a2%e9%ba%bb%e9%86%89%e7%a7%91%2c%e5%a4%a9%e6%b4%a5%2c300140%22+DBID%3aWF_QK" </w:instrText>
      </w:r>
      <w:r>
        <w:fldChar w:fldCharType="separate"/>
      </w:r>
      <w:r>
        <w:rPr>
          <w:rFonts w:ascii="新宋体" w:hAnsi="新宋体" w:eastAsia="新宋体" w:cs="新宋体"/>
          <w:color w:val="034481"/>
          <w:spacing w:val="-2"/>
          <w:sz w:val="16"/>
          <w:szCs w:val="16"/>
          <w:u w:val="single" w:color="auto"/>
        </w:rPr>
        <w:t>张杨,ZHANG Yang(天津医科大学第四中心临床学院麻醉科,天津,300140)</w:t>
      </w:r>
      <w:r>
        <w:rPr>
          <w:rFonts w:ascii="新宋体" w:hAnsi="新宋体" w:eastAsia="新宋体" w:cs="新宋体"/>
          <w:color w:val="034481"/>
          <w:spacing w:val="-2"/>
          <w:sz w:val="16"/>
          <w:szCs w:val="16"/>
          <w:u w:val="single" w:color="auto"/>
        </w:rPr>
        <w:fldChar w:fldCharType="end"/>
      </w:r>
      <w:r>
        <w:rPr>
          <w:rFonts w:ascii="新宋体" w:hAnsi="新宋体" w:eastAsia="新宋体" w:cs="新宋体"/>
          <w:spacing w:val="-2"/>
          <w:sz w:val="16"/>
          <w:szCs w:val="16"/>
        </w:rPr>
        <w:t xml:space="preserve">，  </w:t>
      </w:r>
      <w:r>
        <w:fldChar w:fldCharType="begin"/>
      </w:r>
      <w:r>
        <w:instrText xml:space="preserve"> HYPERLINK "http://s.g.wanfangdata.com.cn/Paper.aspx?q=Organization%3a%22%e5%a4%a9%e6%b4%a5%e5%8c%bb%e7%a7%91%e5%a4%a7%e5%ad%a6%e6%80%bb%e5%8c%bb%e9%99%a2%e9%ba%bb%e9%86%89%e7%a7%91%2c%e5%a4%a9%e6%b4%a5%2c300052%22+DBID%3aWF_QK" </w:instrText>
      </w:r>
      <w:r>
        <w:fldChar w:fldCharType="separate"/>
      </w:r>
      <w:r>
        <w:rPr>
          <w:rFonts w:ascii="新宋体" w:hAnsi="新宋体" w:eastAsia="新宋体" w:cs="新宋体"/>
          <w:color w:val="034481"/>
          <w:spacing w:val="-2"/>
          <w:sz w:val="16"/>
          <w:szCs w:val="16"/>
          <w:u w:val="single" w:color="auto"/>
        </w:rPr>
        <w:t>于泳浩,YU Yong-hao(天津医科大</w:t>
      </w:r>
      <w:r>
        <w:rPr>
          <w:rFonts w:ascii="新宋体" w:hAnsi="新宋体" w:eastAsia="新宋体" w:cs="新宋体"/>
          <w:color w:val="034481"/>
          <w:spacing w:val="-2"/>
          <w:sz w:val="16"/>
          <w:szCs w:val="16"/>
          <w:u w:val="single" w:color="auto"/>
        </w:rPr>
        <w:fldChar w:fldCharType="end"/>
      </w:r>
    </w:p>
    <w:p>
      <w:pPr>
        <w:spacing w:before="54" w:line="217" w:lineRule="auto"/>
        <w:ind w:left="1914"/>
        <w:rPr>
          <w:rFonts w:ascii="新宋体" w:hAnsi="新宋体" w:eastAsia="新宋体" w:cs="新宋体"/>
          <w:sz w:val="16"/>
          <w:szCs w:val="16"/>
        </w:rPr>
      </w:pPr>
      <w:r>
        <w:fldChar w:fldCharType="begin"/>
      </w:r>
      <w:r>
        <w:instrText xml:space="preserve"> HYPERLINK "http://s.g.wanfangdata.com.cn/Paper.aspx?q=Organization%3a%22%e5%a4%a9%e6%b4%a5%e5%8c%bb%e7%a7%91%e5%a4%a7%e5%ad%a6%e6%80%bb%e5%8c%bb%e9%99%a2%e9%ba%bb%e9%86%89%e7%a7%91%2c%e5%a4%a9%e6%b4%a5%2c300052%22+DBID%3aWF_QK" </w:instrText>
      </w:r>
      <w:r>
        <w:fldChar w:fldCharType="separate"/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>学总医院麻醉科,天津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,300052)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fldChar w:fldCharType="end"/>
      </w:r>
    </w:p>
    <w:p>
      <w:pPr>
        <w:spacing w:before="51" w:line="231" w:lineRule="auto"/>
        <w:ind w:left="7"/>
        <w:rPr>
          <w:sz w:val="16"/>
          <w:szCs w:val="16"/>
        </w:rPr>
      </w:pPr>
      <w:r>
        <w:rPr>
          <w:rFonts w:ascii="新宋体" w:hAnsi="新宋体" w:eastAsia="新宋体" w:cs="新宋体"/>
          <w:spacing w:val="-6"/>
          <w:position w:val="5"/>
          <w:sz w:val="16"/>
          <w:szCs w:val="16"/>
        </w:rPr>
        <w:t xml:space="preserve">刊名： </w:t>
      </w:r>
      <w:r>
        <w:rPr>
          <w:rFonts w:ascii="新宋体" w:hAnsi="新宋体" w:eastAsia="新宋体" w:cs="新宋体"/>
          <w:spacing w:val="-4"/>
          <w:position w:val="5"/>
          <w:sz w:val="16"/>
          <w:szCs w:val="16"/>
        </w:rPr>
        <w:t xml:space="preserve"> </w:t>
      </w:r>
      <w:r>
        <w:rPr>
          <w:rFonts w:ascii="新宋体" w:hAnsi="新宋体" w:eastAsia="新宋体" w:cs="新宋体"/>
          <w:spacing w:val="-3"/>
          <w:position w:val="5"/>
          <w:sz w:val="16"/>
          <w:szCs w:val="16"/>
        </w:rPr>
        <w:t xml:space="preserve">                 </w:t>
      </w:r>
      <w:r>
        <w:fldChar w:fldCharType="begin"/>
      </w:r>
      <w:r>
        <w:instrText xml:space="preserve"> HYPERLINK "http://c.g.wanfangdata.com.cn/periodical-tianjykdxxb.aspx" </w:instrText>
      </w:r>
      <w:r>
        <w:fldChar w:fldCharType="separate"/>
      </w:r>
      <w:r>
        <w:rPr>
          <w:rFonts w:ascii="新宋体" w:hAnsi="新宋体" w:eastAsia="新宋体" w:cs="新宋体"/>
          <w:color w:val="034481"/>
          <w:spacing w:val="-3"/>
          <w:position w:val="-2"/>
          <w:sz w:val="16"/>
          <w:szCs w:val="16"/>
          <w:u w:val="single" w:color="auto"/>
        </w:rPr>
        <w:t>天津医科大学学报</w:t>
      </w:r>
      <w:r>
        <w:rPr>
          <w:rFonts w:ascii="新宋体" w:hAnsi="新宋体" w:eastAsia="新宋体" w:cs="新宋体"/>
          <w:color w:val="034481"/>
          <w:spacing w:val="-3"/>
          <w:position w:val="-2"/>
          <w:sz w:val="16"/>
          <w:szCs w:val="16"/>
          <w:u w:val="single" w:color="auto"/>
        </w:rPr>
        <w:fldChar w:fldCharType="end"/>
      </w:r>
      <w:r>
        <w:rPr>
          <w:position w:val="-2"/>
          <w:sz w:val="16"/>
          <w:szCs w:val="16"/>
        </w:rPr>
        <w:drawing>
          <wp:inline distT="0" distB="0" distL="0" distR="0">
            <wp:extent cx="279400" cy="127000"/>
            <wp:effectExtent l="0" t="0" r="6350" b="635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8" w:line="241" w:lineRule="auto"/>
        <w:ind w:left="6"/>
        <w:rPr>
          <w:rFonts w:ascii="新宋体" w:hAnsi="新宋体" w:eastAsia="新宋体" w:cs="新宋体"/>
          <w:sz w:val="16"/>
          <w:szCs w:val="16"/>
        </w:rPr>
      </w:pPr>
      <w:r>
        <w:rPr>
          <w:rFonts w:ascii="新宋体" w:hAnsi="新宋体" w:eastAsia="新宋体" w:cs="新宋体"/>
          <w:spacing w:val="-2"/>
          <w:sz w:val="16"/>
          <w:szCs w:val="16"/>
        </w:rPr>
        <w:t xml:space="preserve">英文刊名：               </w:t>
      </w:r>
      <w:r>
        <w:fldChar w:fldCharType="begin"/>
      </w:r>
      <w:r>
        <w:instrText xml:space="preserve"> HYPERLINK "http://c.g.wanfangdata.com.cn/periodical-tianjykdxxb.aspx" </w:instrText>
      </w:r>
      <w:r>
        <w:fldChar w:fldCharType="separate"/>
      </w:r>
      <w:r>
        <w:rPr>
          <w:rFonts w:ascii="新宋体" w:hAnsi="新宋体" w:eastAsia="新宋体" w:cs="新宋体"/>
          <w:color w:val="034481"/>
          <w:spacing w:val="-2"/>
          <w:sz w:val="16"/>
          <w:szCs w:val="16"/>
          <w:u w:val="single" w:color="auto"/>
        </w:rPr>
        <w:t>Journal of Tianjin Medica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>l</w:t>
      </w:r>
      <w:r>
        <w:rPr>
          <w:rFonts w:ascii="新宋体" w:hAnsi="新宋体" w:eastAsia="新宋体" w:cs="新宋体"/>
          <w:color w:val="034481"/>
          <w:spacing w:val="-2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>University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fldChar w:fldCharType="end"/>
      </w:r>
    </w:p>
    <w:p>
      <w:pPr>
        <w:spacing w:before="53" w:line="220" w:lineRule="auto"/>
        <w:ind w:left="6"/>
        <w:rPr>
          <w:rFonts w:ascii="新宋体" w:hAnsi="新宋体" w:eastAsia="新宋体" w:cs="新宋体"/>
          <w:sz w:val="16"/>
          <w:szCs w:val="16"/>
        </w:rPr>
      </w:pPr>
      <w:r>
        <w:rPr>
          <w:rFonts w:ascii="新宋体" w:hAnsi="新宋体" w:eastAsia="新宋体" w:cs="新宋体"/>
          <w:spacing w:val="-6"/>
          <w:sz w:val="16"/>
          <w:szCs w:val="16"/>
        </w:rPr>
        <w:t>年，卷(期)：</w:t>
      </w:r>
      <w:r>
        <w:rPr>
          <w:rFonts w:ascii="新宋体" w:hAnsi="新宋体" w:eastAsia="新宋体" w:cs="新宋体"/>
          <w:spacing w:val="-3"/>
          <w:sz w:val="16"/>
          <w:szCs w:val="16"/>
        </w:rPr>
        <w:t xml:space="preserve">             2015(3)</w:t>
      </w:r>
    </w:p>
    <w:p>
      <w:pPr>
        <w:spacing w:line="304" w:lineRule="auto"/>
        <w:rPr>
          <w:rFonts w:ascii="Arial"/>
          <w:sz w:val="21"/>
        </w:rPr>
      </w:pPr>
    </w:p>
    <w:p>
      <w:pPr>
        <w:spacing w:before="1" w:line="262" w:lineRule="exact"/>
        <w:textAlignment w:val="center"/>
      </w:pPr>
      <w:r>
        <mc:AlternateContent>
          <mc:Choice Requires="wps">
            <w:drawing>
              <wp:inline distT="0" distB="0" distL="114300" distR="114300">
                <wp:extent cx="6047740" cy="167005"/>
                <wp:effectExtent l="0" t="0" r="10160" b="4445"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167005"/>
                        </a:xfrm>
                        <a:prstGeom prst="rect">
                          <a:avLst/>
                        </a:prstGeom>
                        <a:solidFill>
                          <a:srgbClr val="14599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02" w:line="232" w:lineRule="auto"/>
                              <w:ind w:left="7"/>
                              <w:rPr>
                                <w:rFonts w:ascii="新宋体" w:hAnsi="新宋体" w:eastAsia="新宋体" w:cs="新宋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新宋体" w:hAnsi="新宋体" w:eastAsia="新宋体" w:cs="新宋体"/>
                                <w:color w:val="FFFFFF"/>
                                <w:spacing w:val="8"/>
                                <w:sz w:val="15"/>
                                <w:szCs w:val="15"/>
                                <w14:textOutline w14:w="3373" w14:cap="flat" w14:cmpd="sng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val="0"/>
                                </w14:textOutline>
                              </w:rPr>
                              <w:t>参</w:t>
                            </w:r>
                            <w:r>
                              <w:rPr>
                                <w:rFonts w:ascii="新宋体" w:hAnsi="新宋体" w:eastAsia="新宋体" w:cs="新宋体"/>
                                <w:color w:val="FFFFFF"/>
                                <w:spacing w:val="7"/>
                                <w:sz w:val="15"/>
                                <w:szCs w:val="15"/>
                                <w14:textOutline w14:w="3373" w14:cap="flat" w14:cmpd="sng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val="0"/>
                                </w14:textOutline>
                              </w:rPr>
                              <w:t>考文献(9条)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13.15pt;width:476.2pt;" fillcolor="#145994" filled="t" stroked="f" coordsize="21600,21600" o:gfxdata="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JnTYzrVAAAABAEAAA8AAAAAAAAAAQAgAAAAIgAA&#10;AGRycy9kb3ducmV2LnhtbFBLAQIUABQAAAAIAIdO4kCm36DP0gEAAJ0DAAAOAAAAAAAAAAEAIAAA&#10;ACQBAABkcnMvZTJvRG9jLnhtbFBLBQYAAAAABgAGAFkBAABoBQAAAAA=&#10;">
                <v:path/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2" w:line="232" w:lineRule="auto"/>
                        <w:ind w:left="7"/>
                        <w:rPr>
                          <w:rFonts w:ascii="新宋体" w:hAnsi="新宋体" w:eastAsia="新宋体" w:cs="新宋体"/>
                          <w:sz w:val="15"/>
                          <w:szCs w:val="15"/>
                        </w:rPr>
                      </w:pPr>
                      <w:r>
                        <w:rPr>
                          <w:rFonts w:ascii="新宋体" w:hAnsi="新宋体" w:eastAsia="新宋体" w:cs="新宋体"/>
                          <w:color w:val="FFFFFF"/>
                          <w:spacing w:val="8"/>
                          <w:sz w:val="15"/>
                          <w:szCs w:val="15"/>
                          <w14:textOutline w14:w="3373" w14:cap="flat" w14:cmpd="sng">
                            <w14:solidFill>
                              <w14:srgbClr w14:val="FFFFFF"/>
                            </w14:solidFill>
                            <w14:prstDash w14:val="solid"/>
                            <w14:miter w14:val="0"/>
                          </w14:textOutline>
                        </w:rPr>
                        <w:t>参</w:t>
                      </w:r>
                      <w:r>
                        <w:rPr>
                          <w:rFonts w:ascii="新宋体" w:hAnsi="新宋体" w:eastAsia="新宋体" w:cs="新宋体"/>
                          <w:color w:val="FFFFFF"/>
                          <w:spacing w:val="7"/>
                          <w:sz w:val="15"/>
                          <w:szCs w:val="15"/>
                          <w14:textOutline w14:w="3373" w14:cap="flat" w14:cmpd="sng">
                            <w14:solidFill>
                              <w14:srgbClr w14:val="FFFFFF"/>
                            </w14:solidFill>
                            <w14:prstDash w14:val="solid"/>
                            <w14:miter w14:val="0"/>
                          </w14:textOutline>
                        </w:rPr>
                        <w:t>考文献(9条)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spacing w:before="200" w:line="241" w:lineRule="auto"/>
        <w:ind w:left="18"/>
        <w:rPr>
          <w:rFonts w:ascii="新宋体" w:hAnsi="新宋体" w:eastAsia="新宋体" w:cs="新宋体"/>
          <w:sz w:val="16"/>
          <w:szCs w:val="16"/>
        </w:rPr>
      </w:pPr>
      <w:r>
        <w:rPr>
          <w:rFonts w:ascii="新宋体" w:hAnsi="新宋体" w:eastAsia="新宋体" w:cs="新宋体"/>
          <w:spacing w:val="-1"/>
          <w:sz w:val="16"/>
          <w:szCs w:val="16"/>
        </w:rPr>
        <w:t>1.</w:t>
      </w:r>
      <w:r>
        <w:fldChar w:fldCharType="begin"/>
      </w:r>
      <w:r>
        <w:instrText xml:space="preserve"> HYPERLINK "http://s.g.wanfangdata.com.cn/Paper.aspx?q=Creator%3a%22Pittman+R+N%22+DBID%3aWF_QK" </w:instrText>
      </w:r>
      <w:r>
        <w:fldChar w:fldCharType="separate"/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>Pittman R N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fldChar w:fldCharType="end"/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</w:rPr>
        <w:t xml:space="preserve"> </w:t>
      </w:r>
      <w:r>
        <w:fldChar w:fldCharType="begin"/>
      </w:r>
      <w:r>
        <w:instrText xml:space="preserve"> HYPERLINK "http://d.g.wanfangdata.com.cn/ExternalResource-tianjykdxxb201503011%5e1.aspx" </w:instrText>
      </w:r>
      <w:r>
        <w:fldChar w:fldCharType="separate"/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>Ox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ygen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transport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in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the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microcirculation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and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its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regulation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fldChar w:fldCharType="end"/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</w:rPr>
        <w:t xml:space="preserve"> </w:t>
      </w:r>
      <w:r>
        <w:rPr>
          <w:rFonts w:ascii="新宋体" w:hAnsi="新宋体" w:eastAsia="新宋体" w:cs="新宋体"/>
          <w:spacing w:val="-1"/>
          <w:sz w:val="16"/>
          <w:szCs w:val="16"/>
        </w:rPr>
        <w:t>2013(2)</w:t>
      </w:r>
    </w:p>
    <w:p>
      <w:pPr>
        <w:spacing w:before="152" w:line="332" w:lineRule="auto"/>
        <w:ind w:left="16" w:right="191" w:hanging="8"/>
        <w:rPr>
          <w:rFonts w:ascii="新宋体" w:hAnsi="新宋体" w:eastAsia="新宋体" w:cs="新宋体"/>
          <w:sz w:val="16"/>
          <w:szCs w:val="16"/>
        </w:rPr>
      </w:pPr>
      <w:r>
        <w:rPr>
          <w:rFonts w:ascii="新宋体" w:hAnsi="新宋体" w:eastAsia="新宋体" w:cs="新宋体"/>
          <w:spacing w:val="-1"/>
          <w:sz w:val="16"/>
          <w:szCs w:val="16"/>
        </w:rPr>
        <w:t>2.</w:t>
      </w:r>
      <w:r>
        <w:fldChar w:fldCharType="begin"/>
      </w:r>
      <w:r>
        <w:instrText xml:space="preserve"> HYPERLINK "http://s.g.wanfangdata.com.cn/Paper.aspx?q=Creator%3a%22Bezemer+R%3bBartels+S+A%3bBakker+J%22+DBID%3aWF_QK" </w:instrText>
      </w:r>
      <w:r>
        <w:fldChar w:fldCharType="separate"/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>Bez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emer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R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>;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Bartels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S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A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>;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Bakker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J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fldChar w:fldCharType="end"/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</w:rPr>
        <w:t xml:space="preserve"> </w:t>
      </w:r>
      <w:r>
        <w:fldChar w:fldCharType="begin"/>
      </w:r>
      <w:r>
        <w:instrText xml:space="preserve"> HYPERLINK "http://d.g.wanfangdata.com.cn/ExternalResource-tianjykdxxb201503011%5e2.aspx" </w:instrText>
      </w:r>
      <w:r>
        <w:fldChar w:fldCharType="separate"/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Clinical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review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>: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Clinical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imaging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of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the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sublingual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microcirculation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in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the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critically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fldChar w:fldCharType="end"/>
      </w:r>
      <w:r>
        <w:rPr>
          <w:rFonts w:ascii="新宋体" w:hAnsi="新宋体" w:eastAsia="新宋体" w:cs="新宋体"/>
          <w:color w:val="034481"/>
          <w:sz w:val="16"/>
          <w:szCs w:val="16"/>
        </w:rPr>
        <w:t xml:space="preserve"> </w:t>
      </w:r>
      <w:r>
        <w:fldChar w:fldCharType="begin"/>
      </w:r>
      <w:r>
        <w:instrText xml:space="preserve"> HYPERLINK "http://d.g.wanfangdata.com.cn/ExternalResource-tianjykdxxb201503011%5e2.aspx" </w:instrText>
      </w:r>
      <w:r>
        <w:fldChar w:fldCharType="separate"/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>ill-w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here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do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we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stand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fldChar w:fldCharType="end"/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</w:rPr>
        <w:t xml:space="preserve"> </w:t>
      </w:r>
      <w:r>
        <w:rPr>
          <w:rFonts w:ascii="新宋体" w:hAnsi="新宋体" w:eastAsia="新宋体" w:cs="新宋体"/>
          <w:spacing w:val="-1"/>
          <w:sz w:val="16"/>
          <w:szCs w:val="16"/>
        </w:rPr>
        <w:t>2012(3)</w:t>
      </w:r>
    </w:p>
    <w:p>
      <w:pPr>
        <w:spacing w:before="144" w:line="241" w:lineRule="auto"/>
        <w:ind w:left="9"/>
        <w:rPr>
          <w:rFonts w:ascii="新宋体" w:hAnsi="新宋体" w:eastAsia="新宋体" w:cs="新宋体"/>
          <w:sz w:val="16"/>
          <w:szCs w:val="16"/>
        </w:rPr>
      </w:pPr>
      <w:r>
        <w:rPr>
          <w:rFonts w:ascii="新宋体" w:hAnsi="新宋体" w:eastAsia="新宋体" w:cs="新宋体"/>
          <w:spacing w:val="-1"/>
          <w:sz w:val="16"/>
          <w:szCs w:val="16"/>
        </w:rPr>
        <w:t>3.</w:t>
      </w:r>
      <w:r>
        <w:fldChar w:fldCharType="begin"/>
      </w:r>
      <w:r>
        <w:instrText xml:space="preserve"> HYPERLINK "http://s.g.wanfangdata.com.cn/Paper.aspx?q=Creator%3a%22Hernandez+G%3bBruhn+A%3bCastro+R%22+DBID%3aWF_QK" </w:instrText>
      </w:r>
      <w:r>
        <w:fldChar w:fldCharType="separate"/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Hernandez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G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>;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Bruhn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A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>;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Castro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R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fldChar w:fldCharType="end"/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</w:rPr>
        <w:t xml:space="preserve"> </w:t>
      </w:r>
      <w:r>
        <w:fldChar w:fldCharType="begin"/>
      </w:r>
      <w:r>
        <w:instrText xml:space="preserve"> HYPERLINK "http://d.g.wanfangdata.com.cn/ExternalResource-tianjykdxxb201503011%5e3.aspx" </w:instrText>
      </w:r>
      <w:r>
        <w:fldChar w:fldCharType="separate"/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The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holistic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view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on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perfusion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monitoring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in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septic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shock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fldChar w:fldCharType="end"/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</w:rPr>
        <w:t xml:space="preserve"> </w:t>
      </w:r>
      <w:r>
        <w:rPr>
          <w:rFonts w:ascii="新宋体" w:hAnsi="新宋体" w:eastAsia="新宋体" w:cs="新宋体"/>
          <w:spacing w:val="-1"/>
          <w:sz w:val="16"/>
          <w:szCs w:val="16"/>
        </w:rPr>
        <w:t>2012(</w:t>
      </w:r>
      <w:r>
        <w:rPr>
          <w:rFonts w:ascii="新宋体" w:hAnsi="新宋体" w:eastAsia="新宋体" w:cs="新宋体"/>
          <w:sz w:val="16"/>
          <w:szCs w:val="16"/>
        </w:rPr>
        <w:t>3)</w:t>
      </w:r>
    </w:p>
    <w:p>
      <w:pPr>
        <w:spacing w:before="151" w:line="286" w:lineRule="auto"/>
        <w:ind w:left="7" w:right="511" w:hanging="2"/>
        <w:rPr>
          <w:rFonts w:ascii="新宋体" w:hAnsi="新宋体" w:eastAsia="新宋体" w:cs="新宋体"/>
          <w:sz w:val="16"/>
          <w:szCs w:val="16"/>
        </w:rPr>
      </w:pPr>
      <w:r>
        <w:rPr>
          <w:rFonts w:ascii="新宋体" w:hAnsi="新宋体" w:eastAsia="新宋体" w:cs="新宋体"/>
          <w:spacing w:val="-1"/>
          <w:sz w:val="16"/>
          <w:szCs w:val="16"/>
        </w:rPr>
        <w:t>4.</w:t>
      </w:r>
      <w:r>
        <w:fldChar w:fldCharType="begin"/>
      </w:r>
      <w:r>
        <w:instrText xml:space="preserve"> HYPERLINK "http://s.g.wanfangdata.com.cn/Paper.aspx?q=Creator%3a%22%e9%a2%9c%e9%bb%98%e7%a3%8a%2c%e4%b8%a5%e9%9d%99%2c%e8%99%9e%e6%84%8f%e5%8d%8e%2c%e9%99%88%e8%bf%9b%2c%e8%94%a1%e5%9b%bd%e9%be%99%22+DBID%3aWF_QK" </w:instrText>
      </w:r>
      <w:r>
        <w:fldChar w:fldCharType="separate"/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>颜默磊,严静,虞意华,陈进,蔡国龙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fldChar w:fldCharType="end"/>
      </w:r>
      <w:r>
        <w:rPr>
          <w:rFonts w:ascii="新宋体" w:hAnsi="新宋体" w:eastAsia="新宋体" w:cs="新宋体"/>
          <w:color w:val="034481"/>
          <w:sz w:val="16"/>
          <w:szCs w:val="16"/>
        </w:rPr>
        <w:t xml:space="preserve"> </w:t>
      </w:r>
      <w:r>
        <w:fldChar w:fldCharType="begin"/>
      </w:r>
      <w:r>
        <w:instrText xml:space="preserve"> HYPERLINK "http://d.g.wanfangdata.com.cn/Periodical_zglcylxyzlx201305017.aspx" </w:instrText>
      </w:r>
      <w:r>
        <w:fldChar w:fldCharType="separate"/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多巴胺及去甲肾上腺素对脓毒性休克患者微循环的影响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fldChar w:fldCharType="end"/>
      </w:r>
      <w:r>
        <w:rPr>
          <w:rFonts w:ascii="新宋体" w:hAnsi="新宋体" w:eastAsia="新宋体" w:cs="新宋体"/>
          <w:sz w:val="16"/>
          <w:szCs w:val="16"/>
        </w:rPr>
        <w:t>[期刊论文]</w:t>
      </w:r>
      <w:r>
        <w:rPr>
          <w:rFonts w:ascii="Arial" w:hAnsi="Arial" w:eastAsia="Arial" w:cs="Arial"/>
          <w:sz w:val="24"/>
          <w:szCs w:val="24"/>
        </w:rPr>
        <w:t>-</w:t>
      </w:r>
      <w:r>
        <w:fldChar w:fldCharType="begin"/>
      </w:r>
      <w:r>
        <w:instrText xml:space="preserve"> HYPERLINK "http://c.g.wanfangdata.com.cn/periodical-zglcylxyzlx.aspx" </w:instrText>
      </w:r>
      <w:r>
        <w:fldChar w:fldCharType="separate"/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中国临床药理学与治疗学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fldChar w:fldCharType="end"/>
      </w:r>
      <w:r>
        <w:rPr>
          <w:rFonts w:ascii="新宋体" w:hAnsi="新宋体" w:eastAsia="新宋体" w:cs="新宋体"/>
          <w:color w:val="034481"/>
          <w:sz w:val="16"/>
          <w:szCs w:val="16"/>
        </w:rPr>
        <w:t xml:space="preserve"> </w:t>
      </w:r>
      <w:r>
        <w:rPr>
          <w:rFonts w:ascii="新宋体" w:hAnsi="新宋体" w:eastAsia="新宋体" w:cs="新宋体"/>
          <w:spacing w:val="-1"/>
          <w:sz w:val="16"/>
          <w:szCs w:val="16"/>
        </w:rPr>
        <w:t>2013(5)</w:t>
      </w:r>
    </w:p>
    <w:p>
      <w:pPr>
        <w:spacing w:before="144" w:line="241" w:lineRule="auto"/>
        <w:ind w:left="9"/>
        <w:rPr>
          <w:rFonts w:ascii="新宋体" w:hAnsi="新宋体" w:eastAsia="新宋体" w:cs="新宋体"/>
          <w:sz w:val="16"/>
          <w:szCs w:val="16"/>
        </w:rPr>
      </w:pPr>
      <w:r>
        <w:rPr>
          <w:rFonts w:ascii="新宋体" w:hAnsi="新宋体" w:eastAsia="新宋体" w:cs="新宋体"/>
          <w:spacing w:val="-1"/>
          <w:sz w:val="16"/>
          <w:szCs w:val="16"/>
        </w:rPr>
        <w:t>5.</w:t>
      </w:r>
      <w:r>
        <w:fldChar w:fldCharType="begin"/>
      </w:r>
      <w:r>
        <w:instrText xml:space="preserve"> HYPERLINK "http://s.g.wanfangdata.com.cn/Paper.aspx?q=Creator%3a%22Koch+M%3bDe+Backer+D%3bVincent+J+L%22+DBID%3aWF_QK" </w:instrText>
      </w:r>
      <w:r>
        <w:fldChar w:fldCharType="separate"/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Koch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M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>;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De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Backer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D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>;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Vincent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J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L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fldChar w:fldCharType="end"/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</w:rPr>
        <w:t xml:space="preserve"> </w:t>
      </w:r>
      <w:r>
        <w:fldChar w:fldCharType="begin"/>
      </w:r>
      <w:r>
        <w:instrText xml:space="preserve"> HYPERLINK "http://d.g.wanfangdata.com.cn/ExternalResource-tianjykdxxb201503011%5e5.aspx" </w:instrText>
      </w:r>
      <w:r>
        <w:fldChar w:fldCharType="separate"/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Effects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of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propofol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on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human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microcirculation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fldChar w:fldCharType="end"/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</w:rPr>
        <w:t xml:space="preserve"> </w:t>
      </w:r>
      <w:r>
        <w:rPr>
          <w:rFonts w:ascii="新宋体" w:hAnsi="新宋体" w:eastAsia="新宋体" w:cs="新宋体"/>
          <w:spacing w:val="-1"/>
          <w:sz w:val="16"/>
          <w:szCs w:val="16"/>
        </w:rPr>
        <w:t>2008(4</w:t>
      </w:r>
      <w:r>
        <w:rPr>
          <w:rFonts w:ascii="新宋体" w:hAnsi="新宋体" w:eastAsia="新宋体" w:cs="新宋体"/>
          <w:sz w:val="16"/>
          <w:szCs w:val="16"/>
        </w:rPr>
        <w:t>)</w:t>
      </w:r>
    </w:p>
    <w:p>
      <w:pPr>
        <w:spacing w:before="151" w:line="328" w:lineRule="auto"/>
        <w:ind w:left="4" w:right="191" w:firstLine="3"/>
        <w:rPr>
          <w:rFonts w:ascii="新宋体" w:hAnsi="新宋体" w:eastAsia="新宋体" w:cs="新宋体"/>
          <w:sz w:val="16"/>
          <w:szCs w:val="16"/>
        </w:rPr>
      </w:pPr>
      <w:r>
        <w:rPr>
          <w:rFonts w:ascii="新宋体" w:hAnsi="新宋体" w:eastAsia="新宋体" w:cs="新宋体"/>
          <w:spacing w:val="-1"/>
          <w:sz w:val="16"/>
          <w:szCs w:val="16"/>
        </w:rPr>
        <w:t>6.</w:t>
      </w:r>
      <w:r>
        <w:fldChar w:fldCharType="begin"/>
      </w:r>
      <w:r>
        <w:instrText xml:space="preserve"> HYPERLINK "http://s.g.wanfangdata.com.cn/Paper.aspx?q=Creator%3a%22Jung+C%3bRodiger+C%3bLauten+A%22+DBID%3aWF_QK" </w:instrText>
      </w:r>
      <w:r>
        <w:fldChar w:fldCharType="separate"/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>J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ung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C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>;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Rodiger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C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>;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Lauten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A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fldChar w:fldCharType="end"/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</w:rPr>
        <w:t xml:space="preserve"> </w:t>
      </w:r>
      <w:r>
        <w:fldChar w:fldCharType="begin"/>
      </w:r>
      <w:r>
        <w:instrText xml:space="preserve"> HYPERLINK "http://d.g.wanfangdata.com.cn/ExternalResource-tianjykdxxb201503011%5e6.aspx" </w:instrText>
      </w:r>
      <w:r>
        <w:fldChar w:fldCharType="separate"/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Long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>-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term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therapy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with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propofol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has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no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impact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on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microcirculation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in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medicalintensive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care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fldChar w:fldCharType="end"/>
      </w:r>
      <w:r>
        <w:rPr>
          <w:rFonts w:ascii="新宋体" w:hAnsi="新宋体" w:eastAsia="新宋体" w:cs="新宋体"/>
          <w:color w:val="034481"/>
          <w:sz w:val="16"/>
          <w:szCs w:val="16"/>
        </w:rPr>
        <w:t xml:space="preserve"> </w:t>
      </w:r>
      <w:r>
        <w:fldChar w:fldCharType="begin"/>
      </w:r>
      <w:r>
        <w:instrText xml:space="preserve"> HYPERLINK "http://d.g.wanfangdata.com.cn/ExternalResource-tianjykdxxb201503011%5e6.aspx" </w:instrText>
      </w:r>
      <w:r>
        <w:fldChar w:fldCharType="separate"/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patients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fldChar w:fldCharType="end"/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</w:rPr>
        <w:t xml:space="preserve"> </w:t>
      </w:r>
      <w:r>
        <w:rPr>
          <w:rFonts w:ascii="新宋体" w:hAnsi="新宋体" w:eastAsia="新宋体" w:cs="新宋体"/>
          <w:spacing w:val="-1"/>
          <w:sz w:val="16"/>
          <w:szCs w:val="16"/>
        </w:rPr>
        <w:t>200</w:t>
      </w:r>
      <w:r>
        <w:rPr>
          <w:rFonts w:ascii="新宋体" w:hAnsi="新宋体" w:eastAsia="新宋体" w:cs="新宋体"/>
          <w:sz w:val="16"/>
          <w:szCs w:val="16"/>
        </w:rPr>
        <w:t>9(5)</w:t>
      </w:r>
    </w:p>
    <w:p>
      <w:pPr>
        <w:spacing w:before="152" w:line="332" w:lineRule="auto"/>
        <w:ind w:left="4" w:right="431" w:firstLine="5"/>
        <w:rPr>
          <w:rFonts w:ascii="新宋体" w:hAnsi="新宋体" w:eastAsia="新宋体" w:cs="新宋体"/>
          <w:sz w:val="16"/>
          <w:szCs w:val="16"/>
        </w:rPr>
      </w:pPr>
      <w:r>
        <w:rPr>
          <w:rFonts w:ascii="新宋体" w:hAnsi="新宋体" w:eastAsia="新宋体" w:cs="新宋体"/>
          <w:spacing w:val="-1"/>
          <w:sz w:val="16"/>
          <w:szCs w:val="16"/>
        </w:rPr>
        <w:t>7.</w:t>
      </w:r>
      <w:r>
        <w:fldChar w:fldCharType="begin"/>
      </w:r>
      <w:r>
        <w:instrText xml:space="preserve"> HYPERLINK "http://s.g.wanfangdata.com.cn/Paper.aspx?q=Creator%3a%22Chen+H+I%3bHsieh+N+K%3bKao+S+J%22+DBID%3aWF_QK" </w:instrText>
      </w:r>
      <w:r>
        <w:fldChar w:fldCharType="separate"/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Chen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H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I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>;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Hsieh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N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K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>;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Kao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S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J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fldChar w:fldCharType="end"/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</w:rPr>
        <w:t xml:space="preserve"> </w:t>
      </w:r>
      <w:r>
        <w:fldChar w:fldCharType="begin"/>
      </w:r>
      <w:r>
        <w:instrText xml:space="preserve"> HYPERLINK "http://d.g.wanfangdata.com.cn/ExternalResource-tianjykdxxb201503011%5e7.aspx" </w:instrText>
      </w:r>
      <w:r>
        <w:fldChar w:fldCharType="separate"/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Protective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effects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of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propofol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on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acute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lung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injury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induced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by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oleic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acid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in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conscious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fldChar w:fldCharType="end"/>
      </w:r>
      <w:r>
        <w:rPr>
          <w:rFonts w:ascii="新宋体" w:hAnsi="新宋体" w:eastAsia="新宋体" w:cs="新宋体"/>
          <w:color w:val="034481"/>
          <w:sz w:val="16"/>
          <w:szCs w:val="16"/>
        </w:rPr>
        <w:t xml:space="preserve"> </w:t>
      </w:r>
      <w:r>
        <w:fldChar w:fldCharType="begin"/>
      </w:r>
      <w:r>
        <w:instrText xml:space="preserve"> HYPERLINK "http://d.g.wanfangdata.com.cn/ExternalResource-tianjykdxxb201503011%5e7.aspx" </w:instrText>
      </w:r>
      <w:r>
        <w:fldChar w:fldCharType="separate"/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rats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fldChar w:fldCharType="end"/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</w:rPr>
        <w:t xml:space="preserve"> </w:t>
      </w:r>
      <w:r>
        <w:rPr>
          <w:rFonts w:ascii="新宋体" w:hAnsi="新宋体" w:eastAsia="新宋体" w:cs="新宋体"/>
          <w:spacing w:val="-1"/>
          <w:sz w:val="16"/>
          <w:szCs w:val="16"/>
        </w:rPr>
        <w:t>200</w:t>
      </w:r>
      <w:r>
        <w:rPr>
          <w:rFonts w:ascii="新宋体" w:hAnsi="新宋体" w:eastAsia="新宋体" w:cs="新宋体"/>
          <w:sz w:val="16"/>
          <w:szCs w:val="16"/>
        </w:rPr>
        <w:t>8(4)</w:t>
      </w:r>
    </w:p>
    <w:p>
      <w:pPr>
        <w:spacing w:before="144" w:line="332" w:lineRule="auto"/>
        <w:ind w:left="12" w:right="991" w:hanging="6"/>
        <w:rPr>
          <w:rFonts w:ascii="新宋体" w:hAnsi="新宋体" w:eastAsia="新宋体" w:cs="新宋体"/>
          <w:sz w:val="16"/>
          <w:szCs w:val="16"/>
        </w:rPr>
      </w:pPr>
      <w:r>
        <w:rPr>
          <w:rFonts w:ascii="新宋体" w:hAnsi="新宋体" w:eastAsia="新宋体" w:cs="新宋体"/>
          <w:spacing w:val="-1"/>
          <w:sz w:val="16"/>
          <w:szCs w:val="16"/>
        </w:rPr>
        <w:t>8.</w:t>
      </w:r>
      <w:r>
        <w:fldChar w:fldCharType="begin"/>
      </w:r>
      <w:r>
        <w:instrText xml:space="preserve"> HYPERLINK "http://s.g.wanfangdata.com.cn/Paper.aspx?q=Creator%3a%22Kemmochi+M%3bIchinohe+T%3bKaneko+Y%22+DBID%3aWF_QK" </w:instrText>
      </w:r>
      <w:r>
        <w:fldChar w:fldCharType="separate"/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>Kemm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ochi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M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>;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Ichinohe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T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>;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Kaneko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Y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fldChar w:fldCharType="end"/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</w:rPr>
        <w:t xml:space="preserve"> </w:t>
      </w:r>
      <w:r>
        <w:fldChar w:fldCharType="begin"/>
      </w:r>
      <w:r>
        <w:instrText xml:space="preserve"> HYPERLINK "http://d.g.wanfangdata.com.cn/ExternalResource-tianjykdxxb201503011%5e8.aspx" </w:instrText>
      </w:r>
      <w:r>
        <w:fldChar w:fldCharType="separate"/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Remifentanil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decreases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mandibular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bone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marrow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blood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flow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during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propofol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or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fldChar w:fldCharType="end"/>
      </w:r>
      <w:r>
        <w:rPr>
          <w:rFonts w:ascii="新宋体" w:hAnsi="新宋体" w:eastAsia="新宋体" w:cs="新宋体"/>
          <w:color w:val="034481"/>
          <w:sz w:val="16"/>
          <w:szCs w:val="16"/>
        </w:rPr>
        <w:t xml:space="preserve"> </w:t>
      </w:r>
      <w:r>
        <w:fldChar w:fldCharType="begin"/>
      </w:r>
      <w:r>
        <w:instrText xml:space="preserve"> HYPERLINK "http://d.g.wanfangdata.com.cn/ExternalResource-tianjykdxxb201503011%5e8.aspx" </w:instrText>
      </w:r>
      <w:r>
        <w:fldChar w:fldCharType="separate"/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>s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evoflurane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anesthesia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in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t>rabbits</w:t>
      </w:r>
      <w:r>
        <w:rPr>
          <w:rFonts w:ascii="新宋体" w:hAnsi="新宋体" w:eastAsia="新宋体" w:cs="新宋体"/>
          <w:color w:val="034481"/>
          <w:sz w:val="16"/>
          <w:szCs w:val="16"/>
          <w:u w:val="single" w:color="auto"/>
        </w:rPr>
        <w:fldChar w:fldCharType="end"/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</w:rPr>
        <w:t xml:space="preserve"> </w:t>
      </w:r>
      <w:r>
        <w:rPr>
          <w:rFonts w:ascii="新宋体" w:hAnsi="新宋体" w:eastAsia="新宋体" w:cs="新宋体"/>
          <w:spacing w:val="-1"/>
          <w:sz w:val="16"/>
          <w:szCs w:val="16"/>
        </w:rPr>
        <w:t>2009(6)</w:t>
      </w:r>
    </w:p>
    <w:sdt>
      <w:sdtPr>
        <w:rPr>
          <w:rFonts w:ascii="新宋体" w:hAnsi="新宋体" w:eastAsia="新宋体" w:cs="新宋体"/>
          <w:sz w:val="16"/>
          <w:szCs w:val="16"/>
        </w:rPr>
        <w:id w:val="1"/>
        <w:docPartObj>
          <w:docPartGallery w:val="Table of Contents"/>
          <w:docPartUnique/>
        </w:docPartObj>
      </w:sdtPr>
      <w:sdtEndPr>
        <w:rPr>
          <w:rFonts w:ascii="新宋体" w:hAnsi="新宋体" w:eastAsia="新宋体" w:cs="新宋体"/>
          <w:sz w:val="16"/>
          <w:szCs w:val="16"/>
        </w:rPr>
      </w:sdtEndPr>
      <w:sdtContent>
        <w:p>
          <w:pPr>
            <w:spacing w:before="144" w:line="241" w:lineRule="auto"/>
            <w:ind w:left="6"/>
            <w:rPr>
              <w:rFonts w:ascii="新宋体" w:hAnsi="新宋体" w:eastAsia="新宋体" w:cs="新宋体"/>
              <w:sz w:val="16"/>
              <w:szCs w:val="16"/>
            </w:rPr>
          </w:pPr>
          <w:r>
            <w:rPr>
              <w:rFonts w:ascii="新宋体" w:hAnsi="新宋体" w:eastAsia="新宋体" w:cs="新宋体"/>
              <w:spacing w:val="-1"/>
              <w:sz w:val="16"/>
              <w:szCs w:val="16"/>
            </w:rPr>
            <w:t>9.</w:t>
          </w:r>
          <w:r>
            <w:fldChar w:fldCharType="begin"/>
          </w:r>
          <w:r>
            <w:instrText xml:space="preserve"> HYPERLINK "http://s.g.wanfangdata.com.cn/Paper.aspx?q=Creator%3a%22Degoute+C+S%3bRay+M+J%3bManchon+M%22+DBID%3aWF_QK" </w:instrText>
          </w:r>
          <w:r>
            <w:fldChar w:fldCharType="separate"/>
          </w:r>
          <w:r>
            <w:rPr>
              <w:rFonts w:ascii="新宋体" w:hAnsi="新宋体" w:eastAsia="新宋体" w:cs="新宋体"/>
              <w:color w:val="034481"/>
              <w:sz w:val="16"/>
              <w:szCs w:val="16"/>
              <w:u w:val="single" w:color="auto"/>
            </w:rPr>
            <w:t>Degoute</w:t>
          </w:r>
          <w:r>
            <w:rPr>
              <w:rFonts w:ascii="新宋体" w:hAnsi="新宋体" w:eastAsia="新宋体" w:cs="新宋体"/>
              <w:color w:val="034481"/>
              <w:spacing w:val="-1"/>
              <w:sz w:val="16"/>
              <w:szCs w:val="16"/>
              <w:u w:val="single" w:color="auto"/>
            </w:rPr>
            <w:t xml:space="preserve"> </w:t>
          </w:r>
          <w:r>
            <w:rPr>
              <w:rFonts w:ascii="新宋体" w:hAnsi="新宋体" w:eastAsia="新宋体" w:cs="新宋体"/>
              <w:color w:val="034481"/>
              <w:sz w:val="16"/>
              <w:szCs w:val="16"/>
              <w:u w:val="single" w:color="auto"/>
            </w:rPr>
            <w:t>C</w:t>
          </w:r>
          <w:r>
            <w:rPr>
              <w:rFonts w:ascii="新宋体" w:hAnsi="新宋体" w:eastAsia="新宋体" w:cs="新宋体"/>
              <w:color w:val="034481"/>
              <w:spacing w:val="-1"/>
              <w:sz w:val="16"/>
              <w:szCs w:val="16"/>
              <w:u w:val="single" w:color="auto"/>
            </w:rPr>
            <w:t xml:space="preserve"> </w:t>
          </w:r>
          <w:r>
            <w:rPr>
              <w:rFonts w:ascii="新宋体" w:hAnsi="新宋体" w:eastAsia="新宋体" w:cs="新宋体"/>
              <w:color w:val="034481"/>
              <w:sz w:val="16"/>
              <w:szCs w:val="16"/>
              <w:u w:val="single" w:color="auto"/>
            </w:rPr>
            <w:t>S</w:t>
          </w:r>
          <w:r>
            <w:rPr>
              <w:rFonts w:ascii="新宋体" w:hAnsi="新宋体" w:eastAsia="新宋体" w:cs="新宋体"/>
              <w:color w:val="034481"/>
              <w:spacing w:val="-1"/>
              <w:sz w:val="16"/>
              <w:szCs w:val="16"/>
              <w:u w:val="single" w:color="auto"/>
            </w:rPr>
            <w:t>;</w:t>
          </w:r>
          <w:r>
            <w:rPr>
              <w:rFonts w:ascii="新宋体" w:hAnsi="新宋体" w:eastAsia="新宋体" w:cs="新宋体"/>
              <w:color w:val="034481"/>
              <w:sz w:val="16"/>
              <w:szCs w:val="16"/>
              <w:u w:val="single" w:color="auto"/>
            </w:rPr>
            <w:t>Ray</w:t>
          </w:r>
          <w:r>
            <w:rPr>
              <w:rFonts w:ascii="新宋体" w:hAnsi="新宋体" w:eastAsia="新宋体" w:cs="新宋体"/>
              <w:color w:val="034481"/>
              <w:spacing w:val="-1"/>
              <w:sz w:val="16"/>
              <w:szCs w:val="16"/>
              <w:u w:val="single" w:color="auto"/>
            </w:rPr>
            <w:t xml:space="preserve"> </w:t>
          </w:r>
          <w:r>
            <w:rPr>
              <w:rFonts w:ascii="新宋体" w:hAnsi="新宋体" w:eastAsia="新宋体" w:cs="新宋体"/>
              <w:color w:val="034481"/>
              <w:sz w:val="16"/>
              <w:szCs w:val="16"/>
              <w:u w:val="single" w:color="auto"/>
            </w:rPr>
            <w:t>M</w:t>
          </w:r>
          <w:r>
            <w:rPr>
              <w:rFonts w:ascii="新宋体" w:hAnsi="新宋体" w:eastAsia="新宋体" w:cs="新宋体"/>
              <w:color w:val="034481"/>
              <w:spacing w:val="-1"/>
              <w:sz w:val="16"/>
              <w:szCs w:val="16"/>
              <w:u w:val="single" w:color="auto"/>
            </w:rPr>
            <w:t xml:space="preserve"> </w:t>
          </w:r>
          <w:r>
            <w:rPr>
              <w:rFonts w:ascii="新宋体" w:hAnsi="新宋体" w:eastAsia="新宋体" w:cs="新宋体"/>
              <w:color w:val="034481"/>
              <w:sz w:val="16"/>
              <w:szCs w:val="16"/>
              <w:u w:val="single" w:color="auto"/>
            </w:rPr>
            <w:t>J</w:t>
          </w:r>
          <w:r>
            <w:rPr>
              <w:rFonts w:ascii="新宋体" w:hAnsi="新宋体" w:eastAsia="新宋体" w:cs="新宋体"/>
              <w:color w:val="034481"/>
              <w:spacing w:val="-1"/>
              <w:sz w:val="16"/>
              <w:szCs w:val="16"/>
              <w:u w:val="single" w:color="auto"/>
            </w:rPr>
            <w:t>;</w:t>
          </w:r>
          <w:r>
            <w:rPr>
              <w:rFonts w:ascii="新宋体" w:hAnsi="新宋体" w:eastAsia="新宋体" w:cs="新宋体"/>
              <w:color w:val="034481"/>
              <w:sz w:val="16"/>
              <w:szCs w:val="16"/>
              <w:u w:val="single" w:color="auto"/>
            </w:rPr>
            <w:t>Manchon</w:t>
          </w:r>
          <w:r>
            <w:rPr>
              <w:rFonts w:ascii="新宋体" w:hAnsi="新宋体" w:eastAsia="新宋体" w:cs="新宋体"/>
              <w:color w:val="034481"/>
              <w:spacing w:val="-1"/>
              <w:sz w:val="16"/>
              <w:szCs w:val="16"/>
              <w:u w:val="single" w:color="auto"/>
            </w:rPr>
            <w:t xml:space="preserve"> </w:t>
          </w:r>
          <w:r>
            <w:rPr>
              <w:rFonts w:ascii="新宋体" w:hAnsi="新宋体" w:eastAsia="新宋体" w:cs="新宋体"/>
              <w:color w:val="034481"/>
              <w:sz w:val="16"/>
              <w:szCs w:val="16"/>
              <w:u w:val="single" w:color="auto"/>
            </w:rPr>
            <w:t>M</w:t>
          </w:r>
          <w:r>
            <w:rPr>
              <w:rFonts w:ascii="新宋体" w:hAnsi="新宋体" w:eastAsia="新宋体" w:cs="新宋体"/>
              <w:color w:val="034481"/>
              <w:sz w:val="16"/>
              <w:szCs w:val="16"/>
              <w:u w:val="single" w:color="auto"/>
            </w:rPr>
            <w:fldChar w:fldCharType="end"/>
          </w:r>
          <w:r>
            <w:rPr>
              <w:rFonts w:ascii="新宋体" w:hAnsi="新宋体" w:eastAsia="新宋体" w:cs="新宋体"/>
              <w:color w:val="034481"/>
              <w:spacing w:val="-1"/>
              <w:sz w:val="16"/>
              <w:szCs w:val="16"/>
            </w:rPr>
            <w:t xml:space="preserve"> </w:t>
          </w:r>
          <w:r>
            <w:fldChar w:fldCharType="begin"/>
          </w:r>
          <w:r>
            <w:instrText xml:space="preserve"> HYPERLINK "http://d.g.wanfangdata.com.cn/ExternalResource-tianjykdxxb201503011%5e9.aspx" </w:instrText>
          </w:r>
          <w:r>
            <w:fldChar w:fldCharType="separate"/>
          </w:r>
          <w:r>
            <w:rPr>
              <w:rFonts w:ascii="新宋体" w:hAnsi="新宋体" w:eastAsia="新宋体" w:cs="新宋体"/>
              <w:color w:val="034481"/>
              <w:sz w:val="16"/>
              <w:szCs w:val="16"/>
              <w:u w:val="single" w:color="auto"/>
            </w:rPr>
            <w:t>Remifentanil</w:t>
          </w:r>
          <w:r>
            <w:rPr>
              <w:rFonts w:ascii="新宋体" w:hAnsi="新宋体" w:eastAsia="新宋体" w:cs="新宋体"/>
              <w:color w:val="034481"/>
              <w:spacing w:val="-1"/>
              <w:sz w:val="16"/>
              <w:szCs w:val="16"/>
              <w:u w:val="single" w:color="auto"/>
            </w:rPr>
            <w:t xml:space="preserve"> </w:t>
          </w:r>
          <w:r>
            <w:rPr>
              <w:rFonts w:ascii="新宋体" w:hAnsi="新宋体" w:eastAsia="新宋体" w:cs="新宋体"/>
              <w:color w:val="034481"/>
              <w:sz w:val="16"/>
              <w:szCs w:val="16"/>
              <w:u w:val="single" w:color="auto"/>
            </w:rPr>
            <w:t>and</w:t>
          </w:r>
          <w:r>
            <w:rPr>
              <w:rFonts w:ascii="新宋体" w:hAnsi="新宋体" w:eastAsia="新宋体" w:cs="新宋体"/>
              <w:color w:val="034481"/>
              <w:spacing w:val="-1"/>
              <w:sz w:val="16"/>
              <w:szCs w:val="16"/>
              <w:u w:val="single" w:color="auto"/>
            </w:rPr>
            <w:t xml:space="preserve"> </w:t>
          </w:r>
          <w:r>
            <w:rPr>
              <w:rFonts w:ascii="新宋体" w:hAnsi="新宋体" w:eastAsia="新宋体" w:cs="新宋体"/>
              <w:color w:val="034481"/>
              <w:sz w:val="16"/>
              <w:szCs w:val="16"/>
              <w:u w:val="single" w:color="auto"/>
            </w:rPr>
            <w:t>controlled</w:t>
          </w:r>
          <w:r>
            <w:rPr>
              <w:rFonts w:ascii="新宋体" w:hAnsi="新宋体" w:eastAsia="新宋体" w:cs="新宋体"/>
              <w:color w:val="034481"/>
              <w:spacing w:val="-1"/>
              <w:sz w:val="16"/>
              <w:szCs w:val="16"/>
              <w:u w:val="single" w:color="auto"/>
            </w:rPr>
            <w:t xml:space="preserve"> </w:t>
          </w:r>
          <w:r>
            <w:rPr>
              <w:rFonts w:ascii="新宋体" w:hAnsi="新宋体" w:eastAsia="新宋体" w:cs="新宋体"/>
              <w:color w:val="034481"/>
              <w:sz w:val="16"/>
              <w:szCs w:val="16"/>
              <w:u w:val="single" w:color="auto"/>
            </w:rPr>
            <w:t>hypotension</w:t>
          </w:r>
          <w:r>
            <w:rPr>
              <w:rFonts w:ascii="新宋体" w:hAnsi="新宋体" w:eastAsia="新宋体" w:cs="新宋体"/>
              <w:color w:val="034481"/>
              <w:spacing w:val="-1"/>
              <w:sz w:val="16"/>
              <w:szCs w:val="16"/>
              <w:u w:val="single" w:color="auto"/>
            </w:rPr>
            <w:t>;</w:t>
          </w:r>
          <w:r>
            <w:rPr>
              <w:rFonts w:ascii="新宋体" w:hAnsi="新宋体" w:eastAsia="新宋体" w:cs="新宋体"/>
              <w:color w:val="034481"/>
              <w:sz w:val="16"/>
              <w:szCs w:val="16"/>
              <w:u w:val="single" w:color="auto"/>
            </w:rPr>
            <w:t>comparison</w:t>
          </w:r>
          <w:r>
            <w:rPr>
              <w:rFonts w:ascii="新宋体" w:hAnsi="新宋体" w:eastAsia="新宋体" w:cs="新宋体"/>
              <w:color w:val="034481"/>
              <w:spacing w:val="-1"/>
              <w:sz w:val="16"/>
              <w:szCs w:val="16"/>
              <w:u w:val="single" w:color="auto"/>
            </w:rPr>
            <w:t xml:space="preserve"> </w:t>
          </w:r>
          <w:r>
            <w:rPr>
              <w:rFonts w:ascii="新宋体" w:hAnsi="新宋体" w:eastAsia="新宋体" w:cs="新宋体"/>
              <w:color w:val="034481"/>
              <w:sz w:val="16"/>
              <w:szCs w:val="16"/>
              <w:u w:val="single" w:color="auto"/>
            </w:rPr>
            <w:t>with</w:t>
          </w:r>
          <w:r>
            <w:rPr>
              <w:rFonts w:ascii="新宋体" w:hAnsi="新宋体" w:eastAsia="新宋体" w:cs="新宋体"/>
              <w:color w:val="034481"/>
              <w:spacing w:val="-1"/>
              <w:sz w:val="16"/>
              <w:szCs w:val="16"/>
              <w:u w:val="single" w:color="auto"/>
            </w:rPr>
            <w:t xml:space="preserve"> </w:t>
          </w:r>
          <w:r>
            <w:rPr>
              <w:rFonts w:ascii="新宋体" w:hAnsi="新宋体" w:eastAsia="新宋体" w:cs="新宋体"/>
              <w:color w:val="034481"/>
              <w:sz w:val="16"/>
              <w:szCs w:val="16"/>
              <w:u w:val="single" w:color="auto"/>
            </w:rPr>
            <w:t>nitroprusside</w:t>
          </w:r>
          <w:r>
            <w:rPr>
              <w:rFonts w:ascii="新宋体" w:hAnsi="新宋体" w:eastAsia="新宋体" w:cs="新宋体"/>
              <w:color w:val="034481"/>
              <w:spacing w:val="-1"/>
              <w:sz w:val="16"/>
              <w:szCs w:val="16"/>
              <w:u w:val="single" w:color="auto"/>
            </w:rPr>
            <w:t xml:space="preserve"> </w:t>
          </w:r>
          <w:r>
            <w:rPr>
              <w:rFonts w:ascii="新宋体" w:hAnsi="新宋体" w:eastAsia="新宋体" w:cs="新宋体"/>
              <w:color w:val="034481"/>
              <w:sz w:val="16"/>
              <w:szCs w:val="16"/>
              <w:u w:val="single" w:color="auto"/>
            </w:rPr>
            <w:t>or</w:t>
          </w:r>
          <w:r>
            <w:rPr>
              <w:rFonts w:ascii="新宋体" w:hAnsi="新宋体" w:eastAsia="新宋体" w:cs="新宋体"/>
              <w:color w:val="034481"/>
              <w:spacing w:val="-1"/>
              <w:sz w:val="16"/>
              <w:szCs w:val="16"/>
              <w:u w:val="single" w:color="auto"/>
            </w:rPr>
            <w:t xml:space="preserve"> </w:t>
          </w:r>
          <w:r>
            <w:rPr>
              <w:rFonts w:ascii="新宋体" w:hAnsi="新宋体" w:eastAsia="新宋体" w:cs="新宋体"/>
              <w:color w:val="034481"/>
              <w:sz w:val="16"/>
              <w:szCs w:val="16"/>
              <w:u w:val="single" w:color="auto"/>
            </w:rPr>
            <w:t>esmolol</w:t>
          </w:r>
          <w:r>
            <w:rPr>
              <w:rFonts w:ascii="新宋体" w:hAnsi="新宋体" w:eastAsia="新宋体" w:cs="新宋体"/>
              <w:color w:val="034481"/>
              <w:spacing w:val="-1"/>
              <w:sz w:val="16"/>
              <w:szCs w:val="16"/>
              <w:u w:val="single" w:color="auto"/>
            </w:rPr>
            <w:t xml:space="preserve"> </w:t>
          </w:r>
          <w:r>
            <w:rPr>
              <w:rFonts w:ascii="新宋体" w:hAnsi="新宋体" w:eastAsia="新宋体" w:cs="新宋体"/>
              <w:color w:val="034481"/>
              <w:sz w:val="16"/>
              <w:szCs w:val="16"/>
              <w:u w:val="single" w:color="auto"/>
            </w:rPr>
            <w:t>during</w:t>
          </w:r>
          <w:r>
            <w:rPr>
              <w:rFonts w:ascii="新宋体" w:hAnsi="新宋体" w:eastAsia="新宋体" w:cs="新宋体"/>
              <w:color w:val="034481"/>
              <w:sz w:val="16"/>
              <w:szCs w:val="16"/>
              <w:u w:val="single" w:color="auto"/>
            </w:rPr>
            <w:fldChar w:fldCharType="end"/>
          </w:r>
        </w:p>
        <w:p>
          <w:pPr>
            <w:spacing w:before="152" w:line="241" w:lineRule="auto"/>
            <w:ind w:left="10"/>
            <w:rPr>
              <w:rFonts w:ascii="新宋体" w:hAnsi="新宋体" w:eastAsia="新宋体" w:cs="新宋体"/>
              <w:sz w:val="16"/>
              <w:szCs w:val="16"/>
            </w:rPr>
          </w:pPr>
          <w:r>
            <w:fldChar w:fldCharType="begin"/>
          </w:r>
          <w:r>
            <w:instrText xml:space="preserve"> HYPERLINK "http://d.g.wanfangdata.com.cn/ExternalResource-tianjykdxxb201503011%5e9.aspx" </w:instrText>
          </w:r>
          <w:r>
            <w:fldChar w:fldCharType="separate"/>
          </w:r>
          <w:r>
            <w:rPr>
              <w:rFonts w:ascii="新宋体" w:hAnsi="新宋体" w:eastAsia="新宋体" w:cs="新宋体"/>
              <w:color w:val="034481"/>
              <w:sz w:val="16"/>
              <w:szCs w:val="16"/>
            </w:rPr>
            <w:t>tympanoplasty</w:t>
          </w:r>
          <w:r>
            <w:rPr>
              <w:rFonts w:ascii="新宋体" w:hAnsi="新宋体" w:eastAsia="新宋体" w:cs="新宋体"/>
              <w:color w:val="034481"/>
              <w:sz w:val="16"/>
              <w:szCs w:val="16"/>
            </w:rPr>
            <w:fldChar w:fldCharType="end"/>
          </w:r>
          <w:r>
            <w:rPr>
              <w:rFonts w:ascii="新宋体" w:hAnsi="新宋体" w:eastAsia="新宋体" w:cs="新宋体"/>
              <w:color w:val="034481"/>
              <w:spacing w:val="-1"/>
              <w:sz w:val="16"/>
              <w:szCs w:val="16"/>
            </w:rPr>
            <w:t xml:space="preserve"> </w:t>
          </w:r>
          <w:r>
            <w:rPr>
              <w:rFonts w:ascii="新宋体" w:hAnsi="新宋体" w:eastAsia="新宋体" w:cs="新宋体"/>
              <w:spacing w:val="-1"/>
              <w:sz w:val="16"/>
              <w:szCs w:val="16"/>
            </w:rPr>
            <w:t>2</w:t>
          </w:r>
          <w:r>
            <w:rPr>
              <w:rFonts w:ascii="新宋体" w:hAnsi="新宋体" w:eastAsia="新宋体" w:cs="新宋体"/>
              <w:sz w:val="16"/>
              <w:szCs w:val="16"/>
            </w:rPr>
            <w:t>001(</w:t>
          </w:r>
          <w:r>
            <w:fldChar w:fldCharType="begin"/>
          </w:r>
          <w:r>
            <w:instrText xml:space="preserve"> HYPERLINK \l "_bookmark1" </w:instrText>
          </w:r>
          <w:r>
            <w:fldChar w:fldCharType="separate"/>
          </w:r>
          <w:r>
            <w:rPr>
              <w:rFonts w:ascii="新宋体" w:hAnsi="新宋体" w:eastAsia="新宋体" w:cs="新宋体"/>
              <w:sz w:val="16"/>
              <w:szCs w:val="16"/>
            </w:rPr>
            <w:t>1)</w:t>
          </w:r>
          <w:r>
            <w:rPr>
              <w:rFonts w:ascii="新宋体" w:hAnsi="新宋体" w:eastAsia="新宋体" w:cs="新宋体"/>
              <w:sz w:val="16"/>
              <w:szCs w:val="16"/>
            </w:rPr>
            <w:fldChar w:fldCharType="end"/>
          </w:r>
        </w:p>
      </w:sdtContent>
    </w:sdt>
    <w:p>
      <w:pPr>
        <w:spacing w:line="265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before="69" w:line="363" w:lineRule="auto"/>
        <w:ind w:left="9" w:right="191" w:firstLine="8"/>
        <w:rPr>
          <w:rFonts w:ascii="新宋体" w:hAnsi="新宋体" w:eastAsia="新宋体" w:cs="新宋体"/>
          <w:sz w:val="16"/>
          <w:szCs w:val="16"/>
        </w:rPr>
      </w:pPr>
      <w:r>
        <w:rPr>
          <w:rFonts w:ascii="新宋体" w:hAnsi="新宋体" w:eastAsia="新宋体" w:cs="新宋体"/>
          <w:spacing w:val="-2"/>
          <w:sz w:val="16"/>
          <w:szCs w:val="16"/>
        </w:rPr>
        <w:t xml:space="preserve">引用本文格式： </w:t>
      </w:r>
      <w:r>
        <w:fldChar w:fldCharType="begin"/>
      </w:r>
      <w:r>
        <w:instrText xml:space="preserve"> HYPERLINK "http://s.g.wanfangdata.com.cn/Paper.aspx?q=Creator%3a%22%e5%bc%a0%e6%9d%a8%22+DBID%3aWF_QK" </w:instrText>
      </w:r>
      <w:r>
        <w:fldChar w:fldCharType="separate"/>
      </w:r>
      <w:r>
        <w:rPr>
          <w:rFonts w:ascii="新宋体" w:hAnsi="新宋体" w:eastAsia="新宋体" w:cs="新宋体"/>
          <w:color w:val="034481"/>
          <w:spacing w:val="-2"/>
          <w:sz w:val="16"/>
          <w:szCs w:val="16"/>
          <w:u w:val="single" w:color="auto"/>
        </w:rPr>
        <w:t>张杨</w:t>
      </w:r>
      <w:r>
        <w:rPr>
          <w:rFonts w:ascii="新宋体" w:hAnsi="新宋体" w:eastAsia="新宋体" w:cs="新宋体"/>
          <w:color w:val="034481"/>
          <w:spacing w:val="-2"/>
          <w:sz w:val="16"/>
          <w:szCs w:val="16"/>
          <w:u w:val="single" w:color="auto"/>
        </w:rPr>
        <w:fldChar w:fldCharType="end"/>
      </w:r>
      <w:r>
        <w:rPr>
          <w:rFonts w:ascii="新宋体" w:hAnsi="新宋体" w:eastAsia="新宋体" w:cs="新宋体"/>
          <w:spacing w:val="-2"/>
          <w:sz w:val="16"/>
          <w:szCs w:val="16"/>
        </w:rPr>
        <w:t>.</w:t>
      </w:r>
      <w:r>
        <w:fldChar w:fldCharType="begin"/>
      </w:r>
      <w:r>
        <w:instrText xml:space="preserve"> HYPERLINK "http://s.g.wanfangdata.com.cn/Paper.aspx?q=Creator%3a%22%e4%ba%8e%e6%b3%b3%e6%b5%a9%22+DBID%3aWF_QK" </w:instrText>
      </w:r>
      <w:r>
        <w:fldChar w:fldCharType="separate"/>
      </w:r>
      <w:r>
        <w:rPr>
          <w:rFonts w:ascii="新宋体" w:hAnsi="新宋体" w:eastAsia="新宋体" w:cs="新宋体"/>
          <w:color w:val="034481"/>
          <w:spacing w:val="-2"/>
          <w:sz w:val="16"/>
          <w:szCs w:val="16"/>
          <w:u w:val="single" w:color="auto"/>
        </w:rPr>
        <w:t>于泳浩</w:t>
      </w:r>
      <w:r>
        <w:rPr>
          <w:rFonts w:ascii="新宋体" w:hAnsi="新宋体" w:eastAsia="新宋体" w:cs="新宋体"/>
          <w:color w:val="034481"/>
          <w:spacing w:val="-2"/>
          <w:sz w:val="16"/>
          <w:szCs w:val="16"/>
          <w:u w:val="single" w:color="auto"/>
        </w:rPr>
        <w:fldChar w:fldCharType="end"/>
      </w:r>
      <w:r>
        <w:rPr>
          <w:rFonts w:ascii="新宋体" w:hAnsi="新宋体" w:eastAsia="新宋体" w:cs="新宋体"/>
          <w:spacing w:val="-2"/>
          <w:sz w:val="16"/>
          <w:szCs w:val="16"/>
        </w:rPr>
        <w:t>.</w:t>
      </w:r>
      <w:r>
        <w:fldChar w:fldCharType="begin"/>
      </w:r>
      <w:r>
        <w:instrText xml:space="preserve"> HYPERLINK "http://s.g.wanfangdata.com.cn/Paper.aspx?q=Creator%3a%22ZHANG+Yang%22+DBID%3aWF_QK" </w:instrText>
      </w:r>
      <w:r>
        <w:fldChar w:fldCharType="separate"/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>ZHANG</w:t>
      </w:r>
      <w:r>
        <w:rPr>
          <w:rFonts w:ascii="新宋体" w:hAnsi="新宋体" w:eastAsia="新宋体" w:cs="新宋体"/>
          <w:color w:val="034481"/>
          <w:spacing w:val="-2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>Yang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fldChar w:fldCharType="end"/>
      </w:r>
      <w:r>
        <w:rPr>
          <w:rFonts w:ascii="新宋体" w:hAnsi="新宋体" w:eastAsia="新宋体" w:cs="新宋体"/>
          <w:spacing w:val="-2"/>
          <w:sz w:val="16"/>
          <w:szCs w:val="16"/>
        </w:rPr>
        <w:t>.</w:t>
      </w:r>
      <w:r>
        <w:fldChar w:fldCharType="begin"/>
      </w:r>
      <w:r>
        <w:instrText xml:space="preserve"> HYPERLINK "http://s.g.wanfangdata.com.cn/Paper.aspx?q=Creator%3a%22YU+Yong-hao%22+DBID%3aWF_QK" </w:instrText>
      </w:r>
      <w:r>
        <w:fldChar w:fldCharType="separate"/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>YU</w:t>
      </w:r>
      <w:r>
        <w:rPr>
          <w:rFonts w:ascii="新宋体" w:hAnsi="新宋体" w:eastAsia="新宋体" w:cs="新宋体"/>
          <w:color w:val="034481"/>
          <w:spacing w:val="-2"/>
          <w:sz w:val="16"/>
          <w:szCs w:val="16"/>
          <w:u w:val="single" w:color="auto"/>
        </w:rPr>
        <w:t xml:space="preserve"> 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>Yong</w:t>
      </w:r>
      <w:r>
        <w:rPr>
          <w:rFonts w:ascii="新宋体" w:hAnsi="新宋体" w:eastAsia="新宋体" w:cs="新宋体"/>
          <w:color w:val="034481"/>
          <w:spacing w:val="-2"/>
          <w:sz w:val="16"/>
          <w:szCs w:val="16"/>
          <w:u w:val="single" w:color="auto"/>
        </w:rPr>
        <w:t>-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>hao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fldChar w:fldCharType="end"/>
      </w:r>
      <w:r>
        <w:rPr>
          <w:rFonts w:ascii="新宋体" w:hAnsi="新宋体" w:eastAsia="新宋体" w:cs="新宋体"/>
          <w:color w:val="034481"/>
          <w:spacing w:val="-2"/>
          <w:sz w:val="16"/>
          <w:szCs w:val="16"/>
        </w:rPr>
        <w:t xml:space="preserve"> </w:t>
      </w:r>
      <w:r>
        <w:fldChar w:fldCharType="begin"/>
      </w:r>
      <w:r>
        <w:instrText xml:space="preserve"> HYPERLINK "http://d.g.wanfangdata.com.cn/Periodical_tianjykdxxb201503011.aspx" </w:instrText>
      </w:r>
      <w:r>
        <w:fldChar w:fldCharType="separate"/>
      </w:r>
      <w:r>
        <w:rPr>
          <w:rFonts w:ascii="新宋体" w:hAnsi="新宋体" w:eastAsia="新宋体" w:cs="新宋体"/>
          <w:color w:val="034481"/>
          <w:spacing w:val="-2"/>
          <w:sz w:val="16"/>
          <w:szCs w:val="16"/>
          <w:u w:val="single" w:color="auto"/>
        </w:rPr>
        <w:t>丙泊酚和瑞芬太尼联合应用对兔小肠系膜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>微循环的影响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fldChar w:fldCharType="end"/>
      </w:r>
      <w:r>
        <w:rPr>
          <w:rFonts w:ascii="新宋体" w:hAnsi="新宋体" w:eastAsia="新宋体" w:cs="新宋体"/>
          <w:spacing w:val="-1"/>
          <w:sz w:val="16"/>
          <w:szCs w:val="16"/>
        </w:rPr>
        <w:t>[期刊论文]</w:t>
      </w:r>
      <w:r>
        <w:rPr>
          <w:rFonts w:ascii="Arial" w:hAnsi="Arial" w:eastAsia="Arial" w:cs="Arial"/>
          <w:spacing w:val="-1"/>
          <w:sz w:val="24"/>
          <w:szCs w:val="24"/>
        </w:rPr>
        <w:t>-</w:t>
      </w:r>
      <w:r>
        <w:fldChar w:fldCharType="begin"/>
      </w:r>
      <w:r>
        <w:instrText xml:space="preserve"> HYPERLINK "http://c.g.wanfangdata.com.cn/periodical-tianjykdxxb.aspx" </w:instrText>
      </w:r>
      <w:r>
        <w:fldChar w:fldCharType="separate"/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>天津医科大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fldChar w:fldCharType="end"/>
      </w:r>
      <w:r>
        <w:rPr>
          <w:rFonts w:ascii="新宋体" w:hAnsi="新宋体" w:eastAsia="新宋体" w:cs="新宋体"/>
          <w:color w:val="034481"/>
          <w:sz w:val="16"/>
          <w:szCs w:val="16"/>
        </w:rPr>
        <w:t xml:space="preserve"> </w:t>
      </w:r>
      <w:r>
        <w:fldChar w:fldCharType="begin"/>
      </w:r>
      <w:r>
        <w:instrText xml:space="preserve"> HYPERLINK "http://c.g.wanfangdata.com.cn/periodical-tianjykdxxb.aspx" </w:instrText>
      </w:r>
      <w:r>
        <w:fldChar w:fldCharType="separate"/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t>学学报</w:t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  <w:u w:val="single" w:color="auto"/>
        </w:rPr>
        <w:fldChar w:fldCharType="end"/>
      </w:r>
      <w:r>
        <w:rPr>
          <w:rFonts w:ascii="新宋体" w:hAnsi="新宋体" w:eastAsia="新宋体" w:cs="新宋体"/>
          <w:color w:val="034481"/>
          <w:spacing w:val="-1"/>
          <w:sz w:val="16"/>
          <w:szCs w:val="16"/>
        </w:rPr>
        <w:t xml:space="preserve"> </w:t>
      </w:r>
      <w:r>
        <w:rPr>
          <w:rFonts w:ascii="新宋体" w:hAnsi="新宋体" w:eastAsia="新宋体" w:cs="新宋体"/>
          <w:spacing w:val="-1"/>
          <w:sz w:val="16"/>
          <w:szCs w:val="16"/>
        </w:rPr>
        <w:t>2015(</w:t>
      </w:r>
      <w:r>
        <w:rPr>
          <w:rFonts w:ascii="新宋体" w:hAnsi="新宋体" w:eastAsia="新宋体" w:cs="新宋体"/>
          <w:sz w:val="16"/>
          <w:szCs w:val="16"/>
        </w:rPr>
        <w:t>3)</w:t>
      </w:r>
    </w:p>
    <w:p/>
    <w:sectPr>
      <w:headerReference r:id="rId10" w:type="default"/>
      <w:footerReference r:id="rId11" w:type="default"/>
      <w:pgSz w:w="11905" w:h="16836"/>
      <w:pgMar w:top="360" w:right="1095" w:bottom="400" w:left="119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79" w:line="23" w:lineRule="exact"/>
      <w:ind w:firstLine="94"/>
      <w:textAlignment w:val="center"/>
    </w:pPr>
    <w:r>
      <w:drawing>
        <wp:inline distT="0" distB="0" distL="0" distR="0">
          <wp:extent cx="6119495" cy="14605"/>
          <wp:effectExtent l="0" t="0" r="0" b="0"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29" cy="152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spacing w:line="204" w:lineRule="auto"/>
      <w:ind w:left="420"/>
      <w:rPr>
        <w:rFonts w:ascii="微软雅黑" w:hAnsi="微软雅黑" w:eastAsia="微软雅黑" w:cs="微软雅黑"/>
        <w:sz w:val="15"/>
        <w:szCs w:val="15"/>
      </w:rPr>
    </w:pPr>
    <w:r>
      <w:rPr>
        <w:rFonts w:ascii="微软雅黑" w:hAnsi="微软雅黑" w:eastAsia="微软雅黑" w:cs="微软雅黑"/>
        <w:color w:val="231F20"/>
        <w:spacing w:val="-10"/>
        <w:sz w:val="15"/>
        <w:szCs w:val="15"/>
      </w:rPr>
      <w:t>与</w:t>
    </w:r>
    <w:r>
      <w:rPr>
        <w:rFonts w:ascii="微软雅黑" w:hAnsi="微软雅黑" w:eastAsia="微软雅黑" w:cs="微软雅黑"/>
        <w:color w:val="231F20"/>
        <w:spacing w:val="-6"/>
        <w:sz w:val="15"/>
        <w:szCs w:val="15"/>
      </w:rPr>
      <w:t xml:space="preserve"> </w:t>
    </w:r>
    <w:r>
      <w:rPr>
        <w:rFonts w:ascii="微软雅黑" w:hAnsi="微软雅黑" w:eastAsia="微软雅黑" w:cs="微软雅黑"/>
        <w:color w:val="231F20"/>
        <w:spacing w:val="-5"/>
        <w:sz w:val="15"/>
        <w:szCs w:val="15"/>
      </w:rPr>
      <w:t xml:space="preserve">C 组比较 </w:t>
    </w:r>
    <w:r>
      <w:rPr>
        <w:rFonts w:ascii="微软雅黑" w:hAnsi="微软雅黑" w:eastAsia="微软雅黑" w:cs="微软雅黑"/>
        <w:color w:val="231F20"/>
        <w:spacing w:val="-5"/>
        <w:position w:val="5"/>
        <w:sz w:val="8"/>
        <w:szCs w:val="8"/>
      </w:rPr>
      <w:t>a</w:t>
    </w:r>
    <w:r>
      <w:rPr>
        <w:rFonts w:ascii="微软雅黑" w:hAnsi="微软雅黑" w:eastAsia="微软雅黑" w:cs="微软雅黑"/>
        <w:color w:val="231F20"/>
        <w:spacing w:val="-5"/>
        <w:sz w:val="15"/>
        <w:szCs w:val="15"/>
      </w:rPr>
      <w:t xml:space="preserve">P&lt;0.05；与 P 组比较 </w:t>
    </w:r>
    <w:r>
      <w:rPr>
        <w:rFonts w:ascii="微软雅黑" w:hAnsi="微软雅黑" w:eastAsia="微软雅黑" w:cs="微软雅黑"/>
        <w:color w:val="231F20"/>
        <w:spacing w:val="-5"/>
        <w:position w:val="5"/>
        <w:sz w:val="8"/>
        <w:szCs w:val="8"/>
      </w:rPr>
      <w:t>b</w:t>
    </w:r>
    <w:r>
      <w:rPr>
        <w:rFonts w:ascii="微软雅黑" w:hAnsi="微软雅黑" w:eastAsia="微软雅黑" w:cs="微软雅黑"/>
        <w:color w:val="231F20"/>
        <w:spacing w:val="-5"/>
        <w:sz w:val="15"/>
        <w:szCs w:val="15"/>
      </w:rPr>
      <w:t>P&lt;0.05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3731"/>
      <w:rPr>
        <w:rFonts w:ascii="微软雅黑" w:hAnsi="微软雅黑" w:eastAsia="微软雅黑" w:cs="微软雅黑"/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621030</wp:posOffset>
              </wp:positionH>
              <wp:positionV relativeFrom="paragraph">
                <wp:posOffset>28575</wp:posOffset>
              </wp:positionV>
              <wp:extent cx="563245" cy="154305"/>
              <wp:effectExtent l="0" t="0" r="0" b="0"/>
              <wp:wrapNone/>
              <wp:docPr id="53" name="文本框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3245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 w:line="189" w:lineRule="auto"/>
                            <w:ind w:left="20"/>
                            <w:rPr>
                              <w:rFonts w:ascii="微软雅黑" w:hAnsi="微软雅黑" w:eastAsia="微软雅黑" w:cs="微软雅黑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微软雅黑" w:hAnsi="微软雅黑" w:eastAsia="微软雅黑" w:cs="微软雅黑"/>
                              <w:color w:val="231F20"/>
                              <w:spacing w:val="-8"/>
                              <w:sz w:val="15"/>
                              <w:szCs w:val="15"/>
                            </w:rPr>
                            <w:t>第</w:t>
                          </w:r>
                          <w:r>
                            <w:rPr>
                              <w:rFonts w:ascii="微软雅黑" w:hAnsi="微软雅黑" w:eastAsia="微软雅黑" w:cs="微软雅黑"/>
                              <w:color w:val="231F20"/>
                              <w:spacing w:val="-6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微软雅黑" w:hAnsi="微软雅黑" w:eastAsia="微软雅黑" w:cs="微软雅黑"/>
                              <w:color w:val="231F20"/>
                              <w:spacing w:val="-4"/>
                              <w:sz w:val="15"/>
                              <w:szCs w:val="15"/>
                            </w:rPr>
                            <w:t>21 卷 3 期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8.9pt;margin-top:2.25pt;height:12.15pt;width:44.35pt;z-index:251659264;mso-width-relative:page;mso-height-relative:page;" filled="f" stroked="f" coordsize="21600,21600" o:gfxdata="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1bz9jWAAAABwEAAA8AAAAAAAAAAQAgAAAAIgAAAGRycy9kb3ducmV2LnhtbFBLAQIU&#10;ABQAAAAIAIdO4kD/6IJXvAEAAHMDAAAOAAAAAAAAAAEAIAAAACUBAABkcnMvZTJvRG9jLnhtbFBL&#10;BQYAAAAABgAGAFkBAABTBQAAAAA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189" w:lineRule="auto"/>
                      <w:ind w:left="20"/>
                      <w:rPr>
                        <w:rFonts w:ascii="微软雅黑" w:hAnsi="微软雅黑" w:eastAsia="微软雅黑" w:cs="微软雅黑"/>
                        <w:sz w:val="15"/>
                        <w:szCs w:val="15"/>
                      </w:rPr>
                    </w:pPr>
                    <w:r>
                      <w:rPr>
                        <w:rFonts w:ascii="微软雅黑" w:hAnsi="微软雅黑" w:eastAsia="微软雅黑" w:cs="微软雅黑"/>
                        <w:color w:val="231F20"/>
                        <w:spacing w:val="-8"/>
                        <w:sz w:val="15"/>
                        <w:szCs w:val="15"/>
                      </w:rPr>
                      <w:t>第</w:t>
                    </w:r>
                    <w:r>
                      <w:rPr>
                        <w:rFonts w:ascii="微软雅黑" w:hAnsi="微软雅黑" w:eastAsia="微软雅黑" w:cs="微软雅黑"/>
                        <w:color w:val="231F20"/>
                        <w:spacing w:val="-6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color w:val="231F20"/>
                        <w:spacing w:val="-4"/>
                        <w:sz w:val="15"/>
                        <w:szCs w:val="15"/>
                      </w:rPr>
                      <w:t>21 卷 3 期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4719320</wp:posOffset>
              </wp:positionH>
              <wp:positionV relativeFrom="paragraph">
                <wp:posOffset>42545</wp:posOffset>
              </wp:positionV>
              <wp:extent cx="598805" cy="154940"/>
              <wp:effectExtent l="0" t="0" r="0" b="0"/>
              <wp:wrapNone/>
              <wp:docPr id="57" name="文本框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 w:line="190" w:lineRule="auto"/>
                            <w:ind w:left="20"/>
                            <w:rPr>
                              <w:rFonts w:ascii="微软雅黑" w:hAnsi="微软雅黑" w:eastAsia="微软雅黑" w:cs="微软雅黑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微软雅黑" w:hAnsi="微软雅黑" w:eastAsia="微软雅黑" w:cs="微软雅黑"/>
                              <w:color w:val="231F20"/>
                              <w:spacing w:val="-3"/>
                              <w:w w:val="76"/>
                              <w:sz w:val="15"/>
                              <w:szCs w:val="15"/>
                            </w:rPr>
                            <w:t>Vol．21熏</w:t>
                          </w:r>
                          <w:r>
                            <w:rPr>
                              <w:rFonts w:ascii="微软雅黑" w:hAnsi="微软雅黑" w:eastAsia="微软雅黑" w:cs="微软雅黑"/>
                              <w:color w:val="231F20"/>
                              <w:spacing w:val="18"/>
                              <w:w w:val="101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微软雅黑" w:hAnsi="微软雅黑" w:eastAsia="微软雅黑" w:cs="微软雅黑"/>
                              <w:color w:val="231F20"/>
                              <w:spacing w:val="-3"/>
                              <w:w w:val="76"/>
                              <w:sz w:val="15"/>
                              <w:szCs w:val="15"/>
                            </w:rPr>
                            <w:t>No．3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1.6pt;margin-top:3.35pt;height:12.2pt;width:47.15pt;z-index:251660288;mso-width-relative:page;mso-height-relative:page;" filled="f" stroked="f" coordsize="21600,21600" o:gfxdata="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Ha4uFLYAAAACAEAAA8AAAAAAAAAAQAgAAAAIgAAAGRycy9kb3ducmV2LnhtbFBL&#10;AQIUABQAAAAIAIdO4kBx/wOuvQEAAHMDAAAOAAAAAAAAAAEAIAAAACcBAABkcnMvZTJvRG9jLnht&#10;bFBLBQYAAAAABgAGAFkBAABWBQAAAAA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190" w:lineRule="auto"/>
                      <w:ind w:left="20"/>
                      <w:rPr>
                        <w:rFonts w:ascii="微软雅黑" w:hAnsi="微软雅黑" w:eastAsia="微软雅黑" w:cs="微软雅黑"/>
                        <w:sz w:val="15"/>
                        <w:szCs w:val="15"/>
                      </w:rPr>
                    </w:pPr>
                    <w:r>
                      <w:rPr>
                        <w:rFonts w:ascii="微软雅黑" w:hAnsi="微软雅黑" w:eastAsia="微软雅黑" w:cs="微软雅黑"/>
                        <w:color w:val="231F20"/>
                        <w:spacing w:val="-3"/>
                        <w:w w:val="76"/>
                        <w:sz w:val="15"/>
                        <w:szCs w:val="15"/>
                      </w:rPr>
                      <w:t>Vol．21熏</w:t>
                    </w:r>
                    <w:r>
                      <w:rPr>
                        <w:rFonts w:ascii="微软雅黑" w:hAnsi="微软雅黑" w:eastAsia="微软雅黑" w:cs="微软雅黑"/>
                        <w:color w:val="231F20"/>
                        <w:spacing w:val="18"/>
                        <w:w w:val="101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color w:val="231F20"/>
                        <w:spacing w:val="-3"/>
                        <w:w w:val="76"/>
                        <w:sz w:val="15"/>
                        <w:szCs w:val="15"/>
                      </w:rPr>
                      <w:t>No．3</w:t>
                    </w:r>
                  </w:p>
                </w:txbxContent>
              </v:textbox>
            </v:shape>
          </w:pict>
        </mc:Fallback>
      </mc:AlternateContent>
    </w:r>
    <w:r>
      <w:rPr>
        <w:rFonts w:ascii="微软雅黑" w:hAnsi="微软雅黑" w:eastAsia="微软雅黑" w:cs="微软雅黑"/>
        <w:color w:val="231F20"/>
        <w:spacing w:val="31"/>
        <w:sz w:val="20"/>
        <w:szCs w:val="20"/>
      </w:rPr>
      <w:t>天</w:t>
    </w:r>
    <w:r>
      <w:rPr>
        <w:rFonts w:ascii="微软雅黑" w:hAnsi="微软雅黑" w:eastAsia="微软雅黑" w:cs="微软雅黑"/>
        <w:color w:val="231F20"/>
        <w:spacing w:val="30"/>
        <w:sz w:val="20"/>
        <w:szCs w:val="20"/>
      </w:rPr>
      <w:t>津医科大学学报</w:t>
    </w:r>
  </w:p>
  <w:p>
    <w:pPr>
      <w:spacing w:line="125" w:lineRule="auto"/>
      <w:ind w:left="110"/>
      <w:rPr>
        <w:rFonts w:ascii="微软雅黑" w:hAnsi="微软雅黑" w:eastAsia="微软雅黑" w:cs="微软雅黑"/>
        <w:sz w:val="15"/>
        <w:szCs w:val="15"/>
      </w:rPr>
    </w:pPr>
    <w:r>
      <w:rPr>
        <w:rFonts w:ascii="微软雅黑" w:hAnsi="微软雅黑" w:eastAsia="微软雅黑" w:cs="微软雅黑"/>
        <w:color w:val="231F20"/>
        <w:spacing w:val="-6"/>
        <w:sz w:val="20"/>
        <w:szCs w:val="20"/>
        <w:u w:val="single" w:color="auto"/>
      </w:rPr>
      <w:t>220</w:t>
    </w:r>
    <w:r>
      <w:rPr>
        <w:rFonts w:ascii="微软雅黑" w:hAnsi="微软雅黑" w:eastAsia="微软雅黑" w:cs="微软雅黑"/>
        <w:color w:val="231F20"/>
        <w:spacing w:val="-5"/>
        <w:sz w:val="20"/>
        <w:szCs w:val="20"/>
        <w:u w:val="single" w:color="auto"/>
      </w:rPr>
      <w:t xml:space="preserve"> </w:t>
    </w:r>
    <w:r>
      <w:rPr>
        <w:rFonts w:ascii="微软雅黑" w:hAnsi="微软雅黑" w:eastAsia="微软雅黑" w:cs="微软雅黑"/>
        <w:color w:val="231F20"/>
        <w:spacing w:val="-3"/>
        <w:sz w:val="20"/>
        <w:szCs w:val="20"/>
        <w:u w:val="single" w:color="auto"/>
      </w:rPr>
      <w:t xml:space="preserve">        </w:t>
    </w:r>
    <w:r>
      <w:rPr>
        <w:rFonts w:ascii="微软雅黑" w:hAnsi="微软雅黑" w:eastAsia="微软雅黑" w:cs="微软雅黑"/>
        <w:color w:val="231F20"/>
        <w:spacing w:val="-3"/>
        <w:sz w:val="15"/>
        <w:szCs w:val="15"/>
        <w:u w:val="single" w:color="auto"/>
      </w:rPr>
      <w:t xml:space="preserve">2015 年 5 月                                 </w:t>
    </w:r>
    <w:r>
      <w:rPr>
        <w:rFonts w:ascii="微软雅黑" w:hAnsi="微软雅黑" w:eastAsia="微软雅黑" w:cs="微软雅黑"/>
        <w:color w:val="231F20"/>
        <w:spacing w:val="-3"/>
        <w:sz w:val="17"/>
        <w:szCs w:val="17"/>
        <w:u w:val="single" w:color="auto"/>
      </w:rPr>
      <w:t xml:space="preserve">Journal of Tianjin Medical University                               </w:t>
    </w:r>
    <w:r>
      <w:rPr>
        <w:rFonts w:ascii="微软雅黑" w:hAnsi="微软雅黑" w:eastAsia="微软雅黑" w:cs="微软雅黑"/>
        <w:color w:val="231F20"/>
        <w:spacing w:val="-3"/>
        <w:sz w:val="15"/>
        <w:szCs w:val="15"/>
        <w:u w:val="single" w:color="auto"/>
      </w:rPr>
      <w:t>May．2015</w:t>
    </w:r>
    <w:r>
      <w:rPr>
        <w:rFonts w:ascii="微软雅黑" w:hAnsi="微软雅黑" w:eastAsia="微软雅黑" w:cs="微软雅黑"/>
        <w:color w:val="231F20"/>
        <w:sz w:val="15"/>
        <w:szCs w:val="15"/>
        <w:u w:val="single" w:color="auto"/>
      </w:rPr>
      <w:t xml:space="preserve">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302"/>
      </w:tabs>
      <w:spacing w:before="1" w:line="114" w:lineRule="auto"/>
      <w:ind w:left="94"/>
      <w:rPr>
        <w:rFonts w:ascii="微软雅黑" w:hAnsi="微软雅黑" w:eastAsia="微软雅黑" w:cs="微软雅黑"/>
        <w:sz w:val="20"/>
        <w:szCs w:val="20"/>
      </w:rPr>
    </w:pPr>
    <w:r>
      <w:rPr>
        <w:rFonts w:ascii="微软雅黑" w:hAnsi="微软雅黑" w:eastAsia="微软雅黑" w:cs="微软雅黑"/>
        <w:color w:val="231F20"/>
        <w:sz w:val="14"/>
        <w:szCs w:val="14"/>
        <w:u w:val="single" w:color="auto"/>
      </w:rPr>
      <w:tab/>
    </w:r>
    <w:r>
      <w:rPr>
        <w:rFonts w:ascii="微软雅黑" w:hAnsi="微软雅黑" w:eastAsia="微软雅黑" w:cs="微软雅黑"/>
        <w:color w:val="231F20"/>
        <w:spacing w:val="4"/>
        <w:sz w:val="14"/>
        <w:szCs w:val="14"/>
        <w:u w:val="single" w:color="auto"/>
      </w:rPr>
      <w:t xml:space="preserve">第 </w:t>
    </w:r>
    <w:r>
      <w:rPr>
        <w:rFonts w:ascii="微软雅黑" w:hAnsi="微软雅黑" w:eastAsia="微软雅黑" w:cs="微软雅黑"/>
        <w:color w:val="231F20"/>
        <w:spacing w:val="4"/>
        <w:position w:val="1"/>
        <w:sz w:val="15"/>
        <w:szCs w:val="15"/>
        <w:u w:val="single" w:color="auto"/>
      </w:rPr>
      <w:t xml:space="preserve">3 </w:t>
    </w:r>
    <w:r>
      <w:rPr>
        <w:rFonts w:ascii="微软雅黑" w:hAnsi="微软雅黑" w:eastAsia="微软雅黑" w:cs="微软雅黑"/>
        <w:color w:val="231F20"/>
        <w:spacing w:val="4"/>
        <w:sz w:val="14"/>
        <w:szCs w:val="14"/>
        <w:u w:val="single" w:color="auto"/>
      </w:rPr>
      <w:t xml:space="preserve">期                                                </w:t>
    </w:r>
    <w:r>
      <w:rPr>
        <w:rFonts w:ascii="微软雅黑" w:hAnsi="微软雅黑" w:eastAsia="微软雅黑" w:cs="微软雅黑"/>
        <w:color w:val="231F20"/>
        <w:spacing w:val="2"/>
        <w:sz w:val="14"/>
        <w:szCs w:val="14"/>
        <w:u w:val="single" w:color="auto"/>
      </w:rPr>
      <w:t xml:space="preserve">  张  杨，等 </w:t>
    </w:r>
    <w:r>
      <w:rPr>
        <w:rFonts w:ascii="微软雅黑" w:hAnsi="微软雅黑" w:eastAsia="微软雅黑" w:cs="微软雅黑"/>
        <w:color w:val="231F20"/>
        <w:spacing w:val="2"/>
        <w:position w:val="1"/>
        <w:sz w:val="15"/>
        <w:szCs w:val="15"/>
        <w:u w:val="single" w:color="auto"/>
      </w:rPr>
      <w:t xml:space="preserve">. </w:t>
    </w:r>
    <w:r>
      <w:rPr>
        <w:rFonts w:ascii="微软雅黑" w:hAnsi="微软雅黑" w:eastAsia="微软雅黑" w:cs="微软雅黑"/>
        <w:color w:val="231F20"/>
        <w:spacing w:val="2"/>
        <w:sz w:val="14"/>
        <w:szCs w:val="14"/>
        <w:u w:val="single" w:color="auto"/>
      </w:rPr>
      <w:t xml:space="preserve">丙泊酚和瑞芬太尼联合应用对兔小肠系膜微循环的影响                                                 </w:t>
    </w:r>
    <w:r>
      <w:rPr>
        <w:rFonts w:ascii="微软雅黑" w:hAnsi="微软雅黑" w:eastAsia="微软雅黑" w:cs="微软雅黑"/>
        <w:color w:val="231F20"/>
        <w:spacing w:val="2"/>
        <w:sz w:val="20"/>
        <w:szCs w:val="20"/>
        <w:u w:val="single" w:color="auto"/>
      </w:rPr>
      <w:t>221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38" w:lineRule="auto"/>
      <w:ind w:left="27"/>
      <w:rPr>
        <w:rFonts w:ascii="微软雅黑" w:hAnsi="微软雅黑" w:eastAsia="微软雅黑" w:cs="微软雅黑"/>
        <w:sz w:val="15"/>
        <w:szCs w:val="15"/>
      </w:rPr>
    </w:pPr>
    <w:r>
      <w:rPr>
        <w:rFonts w:ascii="微软雅黑" w:hAnsi="微软雅黑" w:eastAsia="微软雅黑" w:cs="微软雅黑"/>
        <w:color w:val="231F20"/>
        <w:spacing w:val="1"/>
        <w:position w:val="1"/>
        <w:sz w:val="20"/>
        <w:szCs w:val="20"/>
        <w:u w:val="single" w:color="auto"/>
      </w:rPr>
      <w:t xml:space="preserve">222                                                             </w:t>
    </w:r>
    <w:r>
      <w:rPr>
        <w:rFonts w:ascii="微软雅黑" w:hAnsi="微软雅黑" w:eastAsia="微软雅黑" w:cs="微软雅黑"/>
        <w:color w:val="231F20"/>
        <w:spacing w:val="1"/>
        <w:sz w:val="20"/>
        <w:szCs w:val="20"/>
        <w:u w:val="single" w:color="auto"/>
      </w:rPr>
      <w:t xml:space="preserve">天津医科大学学报                         </w:t>
    </w:r>
    <w:r>
      <w:rPr>
        <w:rFonts w:ascii="微软雅黑" w:hAnsi="微软雅黑" w:eastAsia="微软雅黑" w:cs="微软雅黑"/>
        <w:color w:val="231F20"/>
        <w:sz w:val="20"/>
        <w:szCs w:val="20"/>
        <w:u w:val="single" w:color="auto"/>
      </w:rPr>
      <w:t xml:space="preserve">                            </w:t>
    </w:r>
    <w:r>
      <w:rPr>
        <w:rFonts w:ascii="微软雅黑" w:hAnsi="微软雅黑" w:eastAsia="微软雅黑" w:cs="微软雅黑"/>
        <w:color w:val="231F20"/>
        <w:position w:val="4"/>
        <w:sz w:val="15"/>
        <w:szCs w:val="15"/>
        <w:u w:val="single" w:color="auto"/>
      </w:rPr>
      <w:t xml:space="preserve">第 21 卷    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xMjk5OTM5ZjljY2U0NTgxM2NkYzllZjA1MGMzNWYifQ=="/>
  </w:docVars>
  <w:rsids>
    <w:rsidRoot w:val="00000000"/>
    <w:rsid w:val="1402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header" Target="header3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image" Target="media/image12.jpeg"/><Relationship Id="rId22" Type="http://schemas.openxmlformats.org/officeDocument/2006/relationships/image" Target="media/image11.jpeg"/><Relationship Id="rId21" Type="http://schemas.openxmlformats.org/officeDocument/2006/relationships/image" Target="media/image10.png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png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theme" Target="theme/theme1.xml"/><Relationship Id="rId11" Type="http://schemas.openxmlformats.org/officeDocument/2006/relationships/footer" Target="footer3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2022-12-12T05:02:00Z</dcterms:created>
  <dc:creator>Admin</dc:creator>
  <cp:lastModifiedBy>有格。</cp:lastModifiedBy>
  <dcterms:modified xsi:type="dcterms:W3CDTF">2022-12-12T05:02:11Z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514CA8DBC73A42079FAC5E700378D861</vt:lpwstr>
  </property>
</Properties>
</file>