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71" w:lineRule="exact"/>
        <w:rPr/>
      </w:pPr>
      <w:r>
        <w:pict>
          <v:shape id="_x0000_s1" style="position:absolute;margin-left:51.3pt;margin-top:85.1263pt;mso-position-vertical-relative:page;mso-position-horizontal-relative:page;width:180.5pt;height:0.35pt;z-index:251658240;" o:allowincell="f" filled="false" strokecolor="#000000" strokeweight="0.33pt" coordsize="3610,6" coordorigin="0,0" path="m0,3l3610,3e">
            <v:stroke joinstyle="miter" miterlimit="10"/>
          </v:shape>
        </w:pict>
      </w:r>
      <w:r>
        <w:pict>
          <v:shape id="_x0000_s2" style="position:absolute;margin-left:50.9pt;margin-top:703.926pt;mso-position-vertical-relative:page;mso-position-horizontal-relative:page;width:141.5pt;height:0.35pt;z-index:251659264;" o:allowincell="f" filled="false" strokecolor="#000000" strokeweight="0.33pt" coordsize="2830,6" coordorigin="0,0" path="m0,3l2830,3e">
            <v:stroke joinstyle="miter" miterlimit="10"/>
          </v:shape>
        </w:pict>
      </w:r>
      <w:r/>
    </w:p>
    <w:p>
      <w:pPr>
        <w:sectPr>
          <w:pgSz w:w="11906" w:h="16838"/>
          <w:pgMar w:top="1431" w:right="1002" w:bottom="0" w:left="1018" w:header="0" w:footer="0" w:gutter="0"/>
          <w:cols w:equalWidth="0" w:num="1">
            <w:col w:w="9886" w:space="0"/>
          </w:cols>
        </w:sectPr>
        <w:rPr/>
      </w:pPr>
    </w:p>
    <w:p>
      <w:pPr>
        <w:ind w:left="120"/>
        <w:spacing w:before="44" w:line="162"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spacing w:val="-2"/>
        </w:rPr>
        <w:t>《心脑血管病防治》2016</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年</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1"/>
        </w:rPr>
        <w:t>6</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月第</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16</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卷</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第</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3</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期</w:t>
      </w:r>
    </w:p>
    <w:p>
      <w:pPr>
        <w:spacing w:line="14" w:lineRule="auto"/>
        <w:rPr>
          <w:rFonts w:ascii="Arial"/>
          <w:sz w:val="2"/>
        </w:rPr>
      </w:pPr>
      <w:r>
        <w:rPr>
          <w:rFonts w:ascii="Arial" w:hAnsi="Arial" w:eastAsia="Arial" w:cs="Arial"/>
          <w:sz w:val="2"/>
          <w:szCs w:val="2"/>
        </w:rPr>
        <w:br w:type="column"/>
      </w:r>
    </w:p>
    <w:p>
      <w:pPr>
        <w:ind w:left="32"/>
        <w:spacing w:before="27"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spacing w:val="11"/>
          <w:position w:val="-1"/>
        </w:rPr>
        <w:t>·</w:t>
      </w:r>
      <w:r>
        <w:rPr>
          <w:rFonts w:ascii="Microsoft YaHei" w:hAnsi="Microsoft YaHei" w:eastAsia="Microsoft YaHei" w:cs="Microsoft YaHei"/>
          <w:sz w:val="17"/>
          <w:szCs w:val="17"/>
          <w:spacing w:val="11"/>
          <w:position w:val="-1"/>
        </w:rPr>
        <w:t xml:space="preserve"> </w:t>
      </w:r>
      <w:r>
        <w:rPr>
          <w:rFonts w:ascii="Microsoft YaHei" w:hAnsi="Microsoft YaHei" w:eastAsia="Microsoft YaHei" w:cs="Microsoft YaHei"/>
          <w:sz w:val="17"/>
          <w:szCs w:val="17"/>
          <w:spacing w:val="11"/>
          <w:position w:val="-1"/>
        </w:rPr>
        <w:t>197</w:t>
      </w:r>
      <w:r>
        <w:rPr>
          <w:rFonts w:ascii="Microsoft YaHei" w:hAnsi="Microsoft YaHei" w:eastAsia="Microsoft YaHei" w:cs="Microsoft YaHei"/>
          <w:sz w:val="17"/>
          <w:szCs w:val="17"/>
          <w:spacing w:val="11"/>
          <w:position w:val="-1"/>
        </w:rPr>
        <w:t xml:space="preserve"> </w:t>
      </w:r>
      <w:r>
        <w:rPr>
          <w:rFonts w:ascii="Microsoft YaHei" w:hAnsi="Microsoft YaHei" w:eastAsia="Microsoft YaHei" w:cs="Microsoft YaHei"/>
          <w:sz w:val="17"/>
          <w:szCs w:val="17"/>
          <w:spacing w:val="9"/>
          <w:position w:val="-1"/>
        </w:rPr>
        <w:t>·</w:t>
      </w:r>
    </w:p>
    <w:p>
      <w:pPr>
        <w:sectPr>
          <w:type w:val="continuous"/>
          <w:pgSz w:w="11906" w:h="16838"/>
          <w:pgMar w:top="1431" w:right="1002" w:bottom="0" w:left="1018" w:header="0" w:footer="0" w:gutter="0"/>
          <w:cols w:equalWidth="0" w:num="2">
            <w:col w:w="9066" w:space="100"/>
            <w:col w:w="720" w:space="0"/>
          </w:cols>
        </w:sectPr>
        <w:rPr/>
      </w:pPr>
    </w:p>
    <w:p>
      <w:pPr>
        <w:spacing w:line="259" w:lineRule="auto"/>
        <w:rPr>
          <w:rFonts w:ascii="Arial"/>
          <w:sz w:val="21"/>
        </w:rPr>
      </w:pPr>
      <w:r/>
    </w:p>
    <w:p>
      <w:pPr>
        <w:ind w:right="37"/>
        <w:spacing w:before="86" w:line="183" w:lineRule="auto"/>
        <w:jc w:val="right"/>
        <w:rPr>
          <w:rFonts w:ascii="Microsoft YaHei" w:hAnsi="Microsoft YaHei" w:eastAsia="Microsoft YaHei" w:cs="Microsoft YaHei"/>
          <w:sz w:val="20"/>
          <w:szCs w:val="20"/>
        </w:rPr>
      </w:pPr>
      <w:r>
        <w:rPr>
          <w:rFonts w:ascii="Microsoft YaHei" w:hAnsi="Microsoft YaHei" w:eastAsia="Microsoft YaHei" w:cs="Microsoft YaHei"/>
          <w:sz w:val="20"/>
          <w:szCs w:val="20"/>
          <w:spacing w:val="32"/>
        </w:rPr>
        <w:t>·</w:t>
      </w:r>
      <w:r>
        <w:rPr>
          <w:rFonts w:ascii="NSimSun" w:hAnsi="NSimSun" w:eastAsia="NSimSun" w:cs="NSimSun"/>
          <w:sz w:val="20"/>
          <w:szCs w:val="20"/>
          <w:spacing w:val="32"/>
        </w:rPr>
        <w:t>论著</w:t>
      </w:r>
      <w:r>
        <w:rPr>
          <w:rFonts w:ascii="NSimSun" w:hAnsi="NSimSun" w:eastAsia="NSimSun" w:cs="NSimSun"/>
          <w:sz w:val="20"/>
          <w:szCs w:val="20"/>
          <w:spacing w:val="32"/>
        </w:rPr>
        <w:t xml:space="preserve"> </w:t>
      </w:r>
      <w:r>
        <w:rPr>
          <w:rFonts w:ascii="Microsoft YaHei" w:hAnsi="Microsoft YaHei" w:eastAsia="Microsoft YaHei" w:cs="Microsoft YaHei"/>
          <w:sz w:val="20"/>
          <w:szCs w:val="20"/>
          <w:spacing w:val="31"/>
        </w:rPr>
        <w:t>·</w:t>
      </w:r>
    </w:p>
    <w:p>
      <w:pPr>
        <w:ind w:left="3487" w:right="1411" w:hanging="2099"/>
        <w:spacing w:before="241" w:line="207" w:lineRule="auto"/>
        <w:rPr>
          <w:rFonts w:ascii="Microsoft YaHei" w:hAnsi="Microsoft YaHei" w:eastAsia="Microsoft YaHei" w:cs="Microsoft YaHei"/>
          <w:sz w:val="39"/>
          <w:szCs w:val="39"/>
        </w:rPr>
      </w:pPr>
      <w:r>
        <w:rPr>
          <w:rFonts w:ascii="Microsoft YaHei" w:hAnsi="Microsoft YaHei" w:eastAsia="Microsoft YaHei" w:cs="Microsoft YaHei"/>
          <w:sz w:val="39"/>
          <w:szCs w:val="39"/>
          <w14:textOutline w14:w="3175" w14:cap="flat" w14:cmpd="sng">
            <w14:solidFill>
              <w14:srgbClr w14:val="000000"/>
            </w14:solidFill>
            <w14:prstDash w14:val="solid"/>
            <w14:round/>
          </w14:textOutline>
          <w:spacing w:val="39"/>
        </w:rPr>
        <w:t>微</w:t>
      </w:r>
      <w:r>
        <w:rPr>
          <w:rFonts w:ascii="Microsoft YaHei" w:hAnsi="Microsoft YaHei" w:eastAsia="Microsoft YaHei" w:cs="Microsoft YaHei"/>
          <w:sz w:val="39"/>
          <w:szCs w:val="39"/>
          <w14:textOutline w14:w="3175" w14:cap="flat" w14:cmpd="sng">
            <w14:solidFill>
              <w14:srgbClr w14:val="000000"/>
            </w14:solidFill>
            <w14:prstDash w14:val="solid"/>
            <w14:round/>
          </w14:textOutline>
          <w:spacing w:val="26"/>
        </w:rPr>
        <w:t>血管流动指数对老年严重脓毒症患者</w:t>
      </w:r>
      <w:r>
        <w:rPr>
          <w:rFonts w:ascii="Microsoft YaHei" w:hAnsi="Microsoft YaHei" w:eastAsia="Microsoft YaHei" w:cs="Microsoft YaHei"/>
          <w:sz w:val="39"/>
          <w:szCs w:val="39"/>
        </w:rPr>
        <w:t xml:space="preserve"> </w:t>
      </w:r>
      <w:r>
        <w:rPr>
          <w:rFonts w:ascii="Microsoft YaHei" w:hAnsi="Microsoft YaHei" w:eastAsia="Microsoft YaHei" w:cs="Microsoft YaHei"/>
          <w:sz w:val="39"/>
          <w:szCs w:val="39"/>
          <w14:textOutline w14:w="3175" w14:cap="flat" w14:cmpd="sng">
            <w14:solidFill>
              <w14:srgbClr w14:val="000000"/>
            </w14:solidFill>
            <w14:prstDash w14:val="solid"/>
            <w14:round/>
          </w14:textOutline>
          <w:spacing w:val="23"/>
        </w:rPr>
        <w:t>预后的预测作</w:t>
      </w:r>
      <w:r>
        <w:rPr>
          <w:rFonts w:ascii="Microsoft YaHei" w:hAnsi="Microsoft YaHei" w:eastAsia="Microsoft YaHei" w:cs="Microsoft YaHei"/>
          <w:sz w:val="39"/>
          <w:szCs w:val="39"/>
          <w14:textOutline w14:w="3175" w14:cap="flat" w14:cmpd="sng">
            <w14:solidFill>
              <w14:srgbClr w14:val="000000"/>
            </w14:solidFill>
            <w14:prstDash w14:val="solid"/>
            <w14:round/>
          </w14:textOutline>
          <w:spacing w:val="22"/>
        </w:rPr>
        <w:t>用</w:t>
      </w:r>
    </w:p>
    <w:p>
      <w:pPr>
        <w:ind w:left="3165"/>
        <w:spacing w:before="124" w:line="206" w:lineRule="auto"/>
        <w:rPr>
          <w:rFonts w:ascii="NSimSun" w:hAnsi="NSimSun" w:eastAsia="NSimSun" w:cs="NSimSun"/>
          <w:sz w:val="20"/>
          <w:szCs w:val="20"/>
        </w:rPr>
      </w:pPr>
      <w:r>
        <w:rPr>
          <w:rFonts w:ascii="NSimSun" w:hAnsi="NSimSun" w:eastAsia="NSimSun" w:cs="NSimSun"/>
          <w:sz w:val="20"/>
          <w:szCs w:val="20"/>
          <w:spacing w:val="-22"/>
        </w:rPr>
        <w:t>汪</w:t>
      </w:r>
      <w:r>
        <w:rPr>
          <w:rFonts w:ascii="NSimSun" w:hAnsi="NSimSun" w:eastAsia="NSimSun" w:cs="NSimSun"/>
          <w:sz w:val="20"/>
          <w:szCs w:val="20"/>
          <w:spacing w:val="-12"/>
        </w:rPr>
        <w:t xml:space="preserve">  </w:t>
      </w:r>
      <w:r>
        <w:rPr>
          <w:rFonts w:ascii="NSimSun" w:hAnsi="NSimSun" w:eastAsia="NSimSun" w:cs="NSimSun"/>
          <w:sz w:val="20"/>
          <w:szCs w:val="20"/>
          <w:spacing w:val="-12"/>
        </w:rPr>
        <w:t>燕</w:t>
      </w:r>
      <w:r>
        <w:rPr>
          <w:rFonts w:ascii="KaiTi" w:hAnsi="KaiTi" w:eastAsia="KaiTi" w:cs="KaiTi"/>
          <w:sz w:val="20"/>
          <w:szCs w:val="20"/>
          <w:spacing w:val="-12"/>
        </w:rPr>
        <w:t>，</w:t>
      </w:r>
      <w:r>
        <w:rPr>
          <w:rFonts w:ascii="NSimSun" w:hAnsi="NSimSun" w:eastAsia="NSimSun" w:cs="NSimSun"/>
          <w:sz w:val="20"/>
          <w:szCs w:val="20"/>
          <w:spacing w:val="-12"/>
        </w:rPr>
        <w:t>虞意华</w:t>
      </w:r>
      <w:r>
        <w:rPr>
          <w:rFonts w:ascii="KaiTi" w:hAnsi="KaiTi" w:eastAsia="KaiTi" w:cs="KaiTi"/>
          <w:sz w:val="20"/>
          <w:szCs w:val="20"/>
          <w:spacing w:val="-12"/>
        </w:rPr>
        <w:t>，</w:t>
      </w:r>
      <w:r>
        <w:rPr>
          <w:rFonts w:ascii="NSimSun" w:hAnsi="NSimSun" w:eastAsia="NSimSun" w:cs="NSimSun"/>
          <w:sz w:val="20"/>
          <w:szCs w:val="20"/>
          <w:spacing w:val="-12"/>
        </w:rPr>
        <w:t>刘秉宇</w:t>
      </w:r>
      <w:r>
        <w:rPr>
          <w:rFonts w:ascii="KaiTi" w:hAnsi="KaiTi" w:eastAsia="KaiTi" w:cs="KaiTi"/>
          <w:sz w:val="20"/>
          <w:szCs w:val="20"/>
          <w:spacing w:val="-12"/>
        </w:rPr>
        <w:t>，</w:t>
      </w:r>
      <w:r>
        <w:rPr>
          <w:rFonts w:ascii="NSimSun" w:hAnsi="NSimSun" w:eastAsia="NSimSun" w:cs="NSimSun"/>
          <w:sz w:val="20"/>
          <w:szCs w:val="20"/>
          <w:spacing w:val="-12"/>
        </w:rPr>
        <w:t>颜默磊</w:t>
      </w:r>
      <w:r>
        <w:rPr>
          <w:rFonts w:ascii="KaiTi" w:hAnsi="KaiTi" w:eastAsia="KaiTi" w:cs="KaiTi"/>
          <w:sz w:val="20"/>
          <w:szCs w:val="20"/>
          <w:spacing w:val="-12"/>
        </w:rPr>
        <w:t>，</w:t>
      </w:r>
      <w:r>
        <w:rPr>
          <w:rFonts w:ascii="NSimSun" w:hAnsi="NSimSun" w:eastAsia="NSimSun" w:cs="NSimSun"/>
          <w:sz w:val="20"/>
          <w:szCs w:val="20"/>
          <w:spacing w:val="-12"/>
        </w:rPr>
        <w:t>严</w:t>
      </w:r>
      <w:r>
        <w:rPr>
          <w:rFonts w:ascii="NSimSun" w:hAnsi="NSimSun" w:eastAsia="NSimSun" w:cs="NSimSun"/>
          <w:sz w:val="20"/>
          <w:szCs w:val="20"/>
          <w:spacing w:val="-12"/>
        </w:rPr>
        <w:t xml:space="preserve">  </w:t>
      </w:r>
      <w:r>
        <w:rPr>
          <w:rFonts w:ascii="NSimSun" w:hAnsi="NSimSun" w:eastAsia="NSimSun" w:cs="NSimSun"/>
          <w:sz w:val="20"/>
          <w:szCs w:val="20"/>
          <w:spacing w:val="-12"/>
        </w:rPr>
        <w:t>静</w:t>
      </w:r>
    </w:p>
    <w:p>
      <w:pPr>
        <w:spacing w:line="263" w:lineRule="auto"/>
        <w:rPr>
          <w:rFonts w:ascii="Arial"/>
          <w:sz w:val="21"/>
        </w:rPr>
      </w:pPr>
      <w:r/>
    </w:p>
    <w:p>
      <w:pPr>
        <w:ind w:left="426" w:right="407" w:hanging="26"/>
        <w:spacing w:before="73" w:line="225" w:lineRule="auto"/>
        <w:rPr>
          <w:rFonts w:ascii="Microsoft YaHei" w:hAnsi="Microsoft YaHei" w:eastAsia="Microsoft YaHei" w:cs="Microsoft YaHei"/>
          <w:sz w:val="17"/>
          <w:szCs w:val="17"/>
        </w:rPr>
      </w:pPr>
      <w:r>
        <w:rPr>
          <w:rFonts w:ascii="NSimSun" w:hAnsi="NSimSun" w:eastAsia="NSimSun" w:cs="NSimSun"/>
          <w:sz w:val="17"/>
          <w:szCs w:val="17"/>
          <w:spacing w:val="19"/>
        </w:rPr>
        <w:t>[</w:t>
      </w:r>
      <w:r>
        <w:rPr>
          <w:rFonts w:ascii="NSimSun" w:hAnsi="NSimSun" w:eastAsia="NSimSun" w:cs="NSimSun"/>
          <w:sz w:val="17"/>
          <w:szCs w:val="17"/>
          <w:spacing w:val="10"/>
        </w:rPr>
        <w:t>摘</w:t>
      </w:r>
      <w:r>
        <w:rPr>
          <w:rFonts w:ascii="NSimSun" w:hAnsi="NSimSun" w:eastAsia="NSimSun" w:cs="NSimSun"/>
          <w:sz w:val="17"/>
          <w:szCs w:val="17"/>
          <w:spacing w:val="10"/>
        </w:rPr>
        <w:t xml:space="preserve">  </w:t>
      </w:r>
      <w:r>
        <w:rPr>
          <w:rFonts w:ascii="NSimSun" w:hAnsi="NSimSun" w:eastAsia="NSimSun" w:cs="NSimSun"/>
          <w:sz w:val="17"/>
          <w:szCs w:val="17"/>
          <w:spacing w:val="10"/>
        </w:rPr>
        <w:t>要]</w:t>
      </w:r>
      <w:r>
        <w:rPr>
          <w:rFonts w:ascii="NSimSun" w:hAnsi="NSimSun" w:eastAsia="NSimSun" w:cs="NSimSun"/>
          <w:sz w:val="17"/>
          <w:szCs w:val="17"/>
          <w:spacing w:val="10"/>
        </w:rPr>
        <w:t xml:space="preserve">   </w:t>
      </w:r>
      <w:r>
        <w:rPr>
          <w:rFonts w:ascii="NSimSun" w:hAnsi="NSimSun" w:eastAsia="NSimSun" w:cs="NSimSun"/>
          <w:sz w:val="17"/>
          <w:szCs w:val="17"/>
          <w:spacing w:val="10"/>
        </w:rPr>
        <w:t>目的</w:t>
      </w:r>
      <w:r>
        <w:rPr>
          <w:rFonts w:ascii="NSimSun" w:hAnsi="NSimSun" w:eastAsia="NSimSun" w:cs="NSimSun"/>
          <w:sz w:val="17"/>
          <w:szCs w:val="17"/>
          <w:spacing w:val="10"/>
        </w:rPr>
        <w:t xml:space="preserve">  </w:t>
      </w:r>
      <w:r>
        <w:rPr>
          <w:rFonts w:ascii="Microsoft YaHei" w:hAnsi="Microsoft YaHei" w:eastAsia="Microsoft YaHei" w:cs="Microsoft YaHei"/>
          <w:sz w:val="17"/>
          <w:szCs w:val="17"/>
          <w:spacing w:val="10"/>
        </w:rPr>
        <w:t>探讨微血管流动指数(</w:t>
      </w:r>
      <w:r>
        <w:rPr>
          <w:rFonts w:ascii="Microsoft YaHei" w:hAnsi="Microsoft YaHei" w:eastAsia="Microsoft YaHei" w:cs="Microsoft YaHei"/>
          <w:sz w:val="17"/>
          <w:szCs w:val="17"/>
        </w:rPr>
        <w:t>MFI</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对早期目标指导治疗(</w:t>
      </w:r>
      <w:r>
        <w:rPr>
          <w:rFonts w:ascii="Microsoft YaHei" w:hAnsi="Microsoft YaHei" w:eastAsia="Microsoft YaHei" w:cs="Microsoft YaHei"/>
          <w:sz w:val="17"/>
          <w:szCs w:val="17"/>
        </w:rPr>
        <w:t>EGDT</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达标的老年严重脓毒症患者的预后预测</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
        </w:rPr>
        <w:t>价值</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spacing w:val="-1"/>
        </w:rPr>
        <w:t>。</w:t>
      </w:r>
      <w:r>
        <w:rPr>
          <w:rFonts w:ascii="NSimSun" w:hAnsi="NSimSun" w:eastAsia="NSimSun" w:cs="NSimSun"/>
          <w:sz w:val="17"/>
          <w:szCs w:val="17"/>
          <w:spacing w:val="-1"/>
        </w:rPr>
        <w:t>方法</w:t>
      </w:r>
      <w:r>
        <w:rPr>
          <w:rFonts w:ascii="NSimSun" w:hAnsi="NSimSun" w:eastAsia="NSimSun" w:cs="NSimSun"/>
          <w:sz w:val="17"/>
          <w:szCs w:val="17"/>
          <w:spacing w:val="-1"/>
        </w:rPr>
        <w:t xml:space="preserve">  </w:t>
      </w:r>
      <w:r>
        <w:rPr>
          <w:rFonts w:ascii="Microsoft YaHei" w:hAnsi="Microsoft YaHei" w:eastAsia="Microsoft YaHei" w:cs="Microsoft YaHei"/>
          <w:sz w:val="17"/>
          <w:szCs w:val="17"/>
          <w:spacing w:val="-1"/>
        </w:rPr>
        <w:t>44</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spacing w:val="-1"/>
        </w:rPr>
        <w:t>例</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rPr>
        <w:t>EGDT</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spacing w:val="-1"/>
        </w:rPr>
        <w:t>达标后的老年严重脓毒症患者，根据旁流暗</w:t>
      </w:r>
      <w:r>
        <w:rPr>
          <w:rFonts w:ascii="Microsoft YaHei" w:hAnsi="Microsoft YaHei" w:eastAsia="Microsoft YaHei" w:cs="Microsoft YaHei"/>
          <w:sz w:val="17"/>
          <w:szCs w:val="17"/>
        </w:rPr>
        <w:t>视野成像</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rPr>
        <w:t>技</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rPr>
        <w:t>术</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rPr>
        <w:t>(</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rPr>
        <w:t>sidestream</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rPr>
        <w:t>darkfield</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rPr>
        <w:t>imaging，</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rPr>
        <w:t>SDF</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3"/>
        </w:rPr>
        <w:t>测</w:t>
      </w:r>
      <w:r>
        <w:rPr>
          <w:rFonts w:ascii="Microsoft YaHei" w:hAnsi="Microsoft YaHei" w:eastAsia="Microsoft YaHei" w:cs="Microsoft YaHei"/>
          <w:sz w:val="17"/>
          <w:szCs w:val="17"/>
          <w:spacing w:val="2"/>
        </w:rPr>
        <w:t>定的数据分为高</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rPr>
        <w:t>MFI</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组(</w:t>
      </w:r>
      <w:r>
        <w:rPr>
          <w:rFonts w:ascii="Microsoft YaHei" w:hAnsi="Microsoft YaHei" w:eastAsia="Microsoft YaHei" w:cs="Microsoft YaHei"/>
          <w:sz w:val="17"/>
          <w:szCs w:val="17"/>
        </w:rPr>
        <w:t>MFI</w:t>
      </w:r>
      <w:r>
        <w:rPr>
          <w:rFonts w:ascii="Microsoft YaHei" w:hAnsi="Microsoft YaHei" w:eastAsia="Microsoft YaHei" w:cs="Microsoft YaHei"/>
          <w:sz w:val="17"/>
          <w:szCs w:val="17"/>
          <w:spacing w:val="2"/>
        </w:rPr>
        <w:t>≥2.</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6)</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和低</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rPr>
        <w:t>MFI</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组(</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rPr>
        <w:t>MFI</w:t>
      </w:r>
      <w:r>
        <w:rPr>
          <w:rFonts w:ascii="Microsoft YaHei" w:hAnsi="Microsoft YaHei" w:eastAsia="Microsoft YaHei" w:cs="Microsoft YaHei"/>
          <w:sz w:val="17"/>
          <w:szCs w:val="17"/>
          <w:spacing w:val="2"/>
        </w:rPr>
        <w:t>＜2.</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6)</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比较两组患者</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28</w:t>
      </w:r>
      <w:r>
        <w:rPr>
          <w:rFonts w:ascii="Microsoft YaHei" w:hAnsi="Microsoft YaHei" w:eastAsia="Microsoft YaHei" w:cs="Microsoft YaHei"/>
          <w:sz w:val="17"/>
          <w:szCs w:val="17"/>
        </w:rPr>
        <w:t>d</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生存率、</w:t>
      </w:r>
      <w:r>
        <w:rPr>
          <w:rFonts w:ascii="Microsoft YaHei" w:hAnsi="Microsoft YaHei" w:eastAsia="Microsoft YaHei" w:cs="Microsoft YaHei"/>
          <w:sz w:val="17"/>
          <w:szCs w:val="17"/>
        </w:rPr>
        <w:t>ICU</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住院时间、机械</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8"/>
        </w:rPr>
        <w:t>通气时间、合并</w:t>
      </w:r>
      <w:r>
        <w:rPr>
          <w:rFonts w:ascii="Microsoft YaHei" w:hAnsi="Microsoft YaHei" w:eastAsia="Microsoft YaHei" w:cs="Microsoft YaHei"/>
          <w:sz w:val="17"/>
          <w:szCs w:val="17"/>
          <w:spacing w:val="4"/>
        </w:rPr>
        <w:t>新感染的情况</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采用</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rPr>
        <w:t>Kaplan</w:t>
      </w:r>
      <w:r>
        <w:rPr>
          <w:rFonts w:ascii="Microsoft YaHei" w:hAnsi="Microsoft YaHei" w:eastAsia="Microsoft YaHei" w:cs="Microsoft YaHei"/>
          <w:sz w:val="17"/>
          <w:szCs w:val="17"/>
          <w:spacing w:val="4"/>
        </w:rPr>
        <w:t>_</w:t>
      </w:r>
      <w:r>
        <w:rPr>
          <w:rFonts w:ascii="Microsoft YaHei" w:hAnsi="Microsoft YaHei" w:eastAsia="Microsoft YaHei" w:cs="Microsoft YaHei"/>
          <w:sz w:val="17"/>
          <w:szCs w:val="17"/>
        </w:rPr>
        <w:t>Meier</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生存分析法分析患者累积生存情况</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r>
        <w:rPr>
          <w:rFonts w:ascii="NSimSun" w:hAnsi="NSimSun" w:eastAsia="NSimSun" w:cs="NSimSun"/>
          <w:sz w:val="17"/>
          <w:szCs w:val="17"/>
          <w:spacing w:val="4"/>
        </w:rPr>
        <w:t>结果</w:t>
      </w:r>
      <w:r>
        <w:rPr>
          <w:rFonts w:ascii="NSimSun" w:hAnsi="NSimSun" w:eastAsia="NSimSun" w:cs="NSimSun"/>
          <w:sz w:val="17"/>
          <w:szCs w:val="17"/>
          <w:spacing w:val="4"/>
        </w:rPr>
        <w:t xml:space="preserve">  </w:t>
      </w:r>
      <w:r>
        <w:rPr>
          <w:rFonts w:ascii="Microsoft YaHei" w:hAnsi="Microsoft YaHei" w:eastAsia="Microsoft YaHei" w:cs="Microsoft YaHei"/>
          <w:sz w:val="17"/>
          <w:szCs w:val="17"/>
          <w:spacing w:val="4"/>
        </w:rPr>
        <w:t>与低</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rPr>
        <w:t>MFI</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组比较，高</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4"/>
        </w:rPr>
        <w:t>MFI</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组患者</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28</w:t>
      </w:r>
      <w:r>
        <w:rPr>
          <w:rFonts w:ascii="Microsoft YaHei" w:hAnsi="Microsoft YaHei" w:eastAsia="Microsoft YaHei" w:cs="Microsoft YaHei"/>
          <w:sz w:val="17"/>
          <w:szCs w:val="17"/>
          <w:spacing w:val="-4"/>
        </w:rPr>
        <w:t>d</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生存</w:t>
      </w:r>
      <w:r>
        <w:rPr>
          <w:rFonts w:ascii="Microsoft YaHei" w:hAnsi="Microsoft YaHei" w:eastAsia="Microsoft YaHei" w:cs="Microsoft YaHei"/>
          <w:sz w:val="17"/>
          <w:szCs w:val="17"/>
          <w:spacing w:val="-6"/>
        </w:rPr>
        <w:t>率</w:t>
      </w:r>
      <w:r>
        <w:rPr>
          <w:rFonts w:ascii="Microsoft YaHei" w:hAnsi="Microsoft YaHei" w:eastAsia="Microsoft YaHei" w:cs="Microsoft YaHei"/>
          <w:sz w:val="17"/>
          <w:szCs w:val="17"/>
          <w:spacing w:val="-4"/>
        </w:rPr>
        <w:t>明显增高(62.</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50%</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vs</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28.</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57%</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，P＜0.</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05)</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，ICU</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住院时间明显减少</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11.</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38</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4.</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44)</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d</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vs</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15.</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79</w:t>
      </w:r>
    </w:p>
    <w:p>
      <w:pPr>
        <w:ind w:left="431" w:right="457" w:firstLine="41"/>
        <w:spacing w:before="2" w:line="226"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rPr>
        <w:t>±</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6.</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58)</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4"/>
        </w:rPr>
        <w:t>d</w:t>
      </w:r>
      <w:r>
        <w:rPr>
          <w:rFonts w:ascii="Microsoft YaHei" w:hAnsi="Microsoft YaHei" w:eastAsia="Microsoft YaHei" w:cs="Microsoft YaHei"/>
          <w:sz w:val="17"/>
          <w:szCs w:val="17"/>
          <w:spacing w:val="-8"/>
        </w:rPr>
        <w:t>，</w:t>
      </w:r>
      <w:r>
        <w:rPr>
          <w:rFonts w:ascii="Microsoft YaHei" w:hAnsi="Microsoft YaHei" w:eastAsia="Microsoft YaHei" w:cs="Microsoft YaHei"/>
          <w:sz w:val="17"/>
          <w:szCs w:val="17"/>
          <w:spacing w:val="-4"/>
        </w:rPr>
        <w:t>P</w:t>
      </w:r>
      <w:r>
        <w:rPr>
          <w:rFonts w:ascii="Microsoft YaHei" w:hAnsi="Microsoft YaHei" w:eastAsia="Microsoft YaHei" w:cs="Microsoft YaHei"/>
          <w:sz w:val="17"/>
          <w:szCs w:val="17"/>
          <w:spacing w:val="-8"/>
        </w:rPr>
        <w:t>＜0.</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6"/>
        </w:rPr>
        <w:t>0</w:t>
      </w:r>
      <w:r>
        <w:rPr>
          <w:rFonts w:ascii="Microsoft YaHei" w:hAnsi="Microsoft YaHei" w:eastAsia="Microsoft YaHei" w:cs="Microsoft YaHei"/>
          <w:sz w:val="17"/>
          <w:szCs w:val="17"/>
          <w:spacing w:val="-4"/>
        </w:rPr>
        <w:t>5]，机械通气时间明显缩短</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9.</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03</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4.</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80)</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d</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vs</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13.</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03</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4.</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87)</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d，P</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＜0.</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05];</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高</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MFI</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组累积生存率</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0"/>
        </w:rPr>
        <w:t>显</w:t>
      </w:r>
      <w:r>
        <w:rPr>
          <w:rFonts w:ascii="Microsoft YaHei" w:hAnsi="Microsoft YaHei" w:eastAsia="Microsoft YaHei" w:cs="Microsoft YaHei"/>
          <w:sz w:val="17"/>
          <w:szCs w:val="17"/>
          <w:spacing w:val="6"/>
        </w:rPr>
        <w:t>著</w:t>
      </w:r>
      <w:r>
        <w:rPr>
          <w:rFonts w:ascii="Microsoft YaHei" w:hAnsi="Microsoft YaHei" w:eastAsia="Microsoft YaHei" w:cs="Microsoft YaHei"/>
          <w:sz w:val="17"/>
          <w:szCs w:val="17"/>
          <w:spacing w:val="5"/>
        </w:rPr>
        <w:t>高于低</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rPr>
        <w:t>MFI</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组</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w:t>
      </w:r>
      <w:r>
        <w:rPr>
          <w:rFonts w:ascii="NSimSun" w:hAnsi="NSimSun" w:eastAsia="NSimSun" w:cs="NSimSun"/>
          <w:sz w:val="17"/>
          <w:szCs w:val="17"/>
          <w:spacing w:val="5"/>
        </w:rPr>
        <w:t>结论</w:t>
      </w:r>
      <w:r>
        <w:rPr>
          <w:rFonts w:ascii="NSimSun" w:hAnsi="NSimSun" w:eastAsia="NSimSun" w:cs="NSimSun"/>
          <w:sz w:val="17"/>
          <w:szCs w:val="17"/>
          <w:spacing w:val="5"/>
        </w:rPr>
        <w:t xml:space="preserve">  </w:t>
      </w:r>
      <w:r>
        <w:rPr>
          <w:rFonts w:ascii="Microsoft YaHei" w:hAnsi="Microsoft YaHei" w:eastAsia="Microsoft YaHei" w:cs="Microsoft YaHei"/>
          <w:sz w:val="17"/>
          <w:szCs w:val="17"/>
        </w:rPr>
        <w:t>MFI</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可以作为</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rPr>
        <w:t>EGDT</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达标后老年严重脓毒症患者的预后指标。</w:t>
      </w:r>
    </w:p>
    <w:p>
      <w:pPr>
        <w:ind w:left="400"/>
        <w:spacing w:line="229" w:lineRule="auto"/>
        <w:rPr>
          <w:rFonts w:ascii="Microsoft YaHei" w:hAnsi="Microsoft YaHei" w:eastAsia="Microsoft YaHei" w:cs="Microsoft YaHei"/>
          <w:sz w:val="17"/>
          <w:szCs w:val="17"/>
        </w:rPr>
      </w:pPr>
      <w:r>
        <w:rPr>
          <w:rFonts w:ascii="NSimSun" w:hAnsi="NSimSun" w:eastAsia="NSimSun" w:cs="NSimSun"/>
          <w:sz w:val="17"/>
          <w:szCs w:val="17"/>
          <w:spacing w:val="4"/>
        </w:rPr>
        <w:t>[关键</w:t>
      </w:r>
      <w:r>
        <w:rPr>
          <w:rFonts w:ascii="NSimSun" w:hAnsi="NSimSun" w:eastAsia="NSimSun" w:cs="NSimSun"/>
          <w:sz w:val="17"/>
          <w:szCs w:val="17"/>
          <w:spacing w:val="3"/>
        </w:rPr>
        <w:t>词</w:t>
      </w:r>
      <w:r>
        <w:rPr>
          <w:rFonts w:ascii="NSimSun" w:hAnsi="NSimSun" w:eastAsia="NSimSun" w:cs="NSimSun"/>
          <w:sz w:val="17"/>
          <w:szCs w:val="17"/>
          <w:spacing w:val="2"/>
        </w:rPr>
        <w:t>]</w:t>
      </w:r>
      <w:r>
        <w:rPr>
          <w:rFonts w:ascii="NSimSun" w:hAnsi="NSimSun" w:eastAsia="NSimSun" w:cs="NSimSun"/>
          <w:sz w:val="17"/>
          <w:szCs w:val="17"/>
          <w:spacing w:val="2"/>
        </w:rPr>
        <w:t xml:space="preserve">  </w:t>
      </w:r>
      <w:r>
        <w:rPr>
          <w:rFonts w:ascii="Microsoft YaHei" w:hAnsi="Microsoft YaHei" w:eastAsia="Microsoft YaHei" w:cs="Microsoft YaHei"/>
          <w:sz w:val="17"/>
          <w:szCs w:val="17"/>
          <w:spacing w:val="2"/>
        </w:rPr>
        <w:t>脓毒症</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感染性休克</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血流动力学</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微循环</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微血管流动指数</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预后</w:t>
      </w:r>
    </w:p>
    <w:p>
      <w:pPr>
        <w:ind w:left="440"/>
        <w:spacing w:before="36" w:line="230" w:lineRule="auto"/>
        <w:rPr>
          <w:rFonts w:ascii="Microsoft YaHei" w:hAnsi="Microsoft YaHei" w:eastAsia="Microsoft YaHei" w:cs="Microsoft YaHei"/>
          <w:sz w:val="17"/>
          <w:szCs w:val="17"/>
        </w:rPr>
      </w:pPr>
      <w:r>
        <w:rPr>
          <w:rFonts w:ascii="NSimSun" w:hAnsi="NSimSun" w:eastAsia="NSimSun" w:cs="NSimSun"/>
          <w:sz w:val="17"/>
          <w:szCs w:val="17"/>
          <w:spacing w:val="-16"/>
        </w:rPr>
        <w:t>中图分类号</w:t>
      </w:r>
      <w:r>
        <w:rPr>
          <w:rFonts w:ascii="NSimSun" w:hAnsi="NSimSun" w:eastAsia="NSimSun" w:cs="NSimSun"/>
          <w:sz w:val="17"/>
          <w:szCs w:val="17"/>
          <w:spacing w:val="-16"/>
        </w:rPr>
        <w:t xml:space="preserve"> </w:t>
      </w:r>
      <w:r>
        <w:rPr>
          <w:rFonts w:ascii="NSimSun" w:hAnsi="NSimSun" w:eastAsia="NSimSun" w:cs="NSimSun"/>
          <w:sz w:val="17"/>
          <w:szCs w:val="17"/>
          <w:spacing w:val="-13"/>
        </w:rPr>
        <w:t>:</w:t>
      </w:r>
      <w:r>
        <w:rPr>
          <w:rFonts w:ascii="NSimSun" w:hAnsi="NSimSun" w:eastAsia="NSimSun" w:cs="NSimSun"/>
          <w:sz w:val="17"/>
          <w:szCs w:val="17"/>
          <w:spacing w:val="-8"/>
        </w:rPr>
        <w:t xml:space="preserve"> </w:t>
      </w:r>
      <w:r>
        <w:rPr>
          <w:rFonts w:ascii="Microsoft YaHei" w:hAnsi="Microsoft YaHei" w:eastAsia="Microsoft YaHei" w:cs="Microsoft YaHei"/>
          <w:sz w:val="17"/>
          <w:szCs w:val="17"/>
          <w:spacing w:val="-8"/>
        </w:rPr>
        <w:t>R631</w:t>
      </w:r>
      <w:r>
        <w:rPr>
          <w:rFonts w:ascii="Microsoft YaHei" w:hAnsi="Microsoft YaHei" w:eastAsia="Microsoft YaHei" w:cs="Microsoft YaHei"/>
          <w:sz w:val="17"/>
          <w:szCs w:val="17"/>
          <w:spacing w:val="-8"/>
        </w:rPr>
        <w:t xml:space="preserve">       </w:t>
      </w:r>
      <w:r>
        <w:rPr>
          <w:rFonts w:ascii="NSimSun" w:hAnsi="NSimSun" w:eastAsia="NSimSun" w:cs="NSimSun"/>
          <w:sz w:val="17"/>
          <w:szCs w:val="17"/>
          <w:spacing w:val="-8"/>
        </w:rPr>
        <w:t>文献标识码</w:t>
      </w:r>
      <w:r>
        <w:rPr>
          <w:rFonts w:ascii="NSimSun" w:hAnsi="NSimSun" w:eastAsia="NSimSun" w:cs="NSimSun"/>
          <w:sz w:val="17"/>
          <w:szCs w:val="17"/>
          <w:spacing w:val="-8"/>
        </w:rPr>
        <w:t xml:space="preserve"> </w:t>
      </w:r>
      <w:r>
        <w:rPr>
          <w:rFonts w:ascii="NSimSun" w:hAnsi="NSimSun" w:eastAsia="NSimSun" w:cs="NSimSun"/>
          <w:sz w:val="17"/>
          <w:szCs w:val="17"/>
          <w:spacing w:val="-8"/>
        </w:rPr>
        <w:t>:</w:t>
      </w:r>
      <w:r>
        <w:rPr>
          <w:rFonts w:ascii="NSimSun" w:hAnsi="NSimSun" w:eastAsia="NSimSun" w:cs="NSimSun"/>
          <w:sz w:val="17"/>
          <w:szCs w:val="17"/>
          <w:spacing w:val="-8"/>
        </w:rPr>
        <w:t xml:space="preserve"> </w:t>
      </w:r>
      <w:r>
        <w:rPr>
          <w:rFonts w:ascii="Microsoft YaHei" w:hAnsi="Microsoft YaHei" w:eastAsia="Microsoft YaHei" w:cs="Microsoft YaHei"/>
          <w:sz w:val="17"/>
          <w:szCs w:val="17"/>
          <w:spacing w:val="-8"/>
        </w:rPr>
        <w:t>A</w:t>
      </w:r>
      <w:r>
        <w:rPr>
          <w:rFonts w:ascii="Microsoft YaHei" w:hAnsi="Microsoft YaHei" w:eastAsia="Microsoft YaHei" w:cs="Microsoft YaHei"/>
          <w:sz w:val="17"/>
          <w:szCs w:val="17"/>
          <w:spacing w:val="-8"/>
        </w:rPr>
        <w:t xml:space="preserve">       </w:t>
      </w:r>
      <w:r>
        <w:rPr>
          <w:rFonts w:ascii="NSimSun" w:hAnsi="NSimSun" w:eastAsia="NSimSun" w:cs="NSimSun"/>
          <w:sz w:val="17"/>
          <w:szCs w:val="17"/>
          <w:spacing w:val="-8"/>
        </w:rPr>
        <w:t>文章编号</w:t>
      </w:r>
      <w:r>
        <w:rPr>
          <w:rFonts w:ascii="NSimSun" w:hAnsi="NSimSun" w:eastAsia="NSimSun" w:cs="NSimSun"/>
          <w:sz w:val="17"/>
          <w:szCs w:val="17"/>
          <w:spacing w:val="-8"/>
        </w:rPr>
        <w:t xml:space="preserve"> </w:t>
      </w:r>
      <w:r>
        <w:rPr>
          <w:rFonts w:ascii="NSimSun" w:hAnsi="NSimSun" w:eastAsia="NSimSun" w:cs="NSimSun"/>
          <w:sz w:val="17"/>
          <w:szCs w:val="17"/>
          <w:spacing w:val="-8"/>
        </w:rPr>
        <w:t>:</w:t>
      </w:r>
      <w:r>
        <w:rPr>
          <w:rFonts w:ascii="NSimSun" w:hAnsi="NSimSun" w:eastAsia="NSimSun" w:cs="NSimSun"/>
          <w:sz w:val="17"/>
          <w:szCs w:val="17"/>
          <w:spacing w:val="-8"/>
        </w:rPr>
        <w:t xml:space="preserve"> </w:t>
      </w:r>
      <w:r>
        <w:rPr>
          <w:rFonts w:ascii="Microsoft YaHei" w:hAnsi="Microsoft YaHei" w:eastAsia="Microsoft YaHei" w:cs="Microsoft YaHei"/>
          <w:sz w:val="17"/>
          <w:szCs w:val="17"/>
          <w:spacing w:val="-8"/>
        </w:rPr>
        <w:t>1009_816X</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2016)</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03_0197_04</w:t>
      </w:r>
    </w:p>
    <w:p>
      <w:pPr>
        <w:ind w:left="424"/>
        <w:spacing w:before="68" w:line="18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rPr>
        <w:t>doi</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16"/>
        </w:rPr>
        <w:t>:</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12"/>
        </w:rPr>
        <w:t>1</w:t>
      </w:r>
      <w:r>
        <w:rPr>
          <w:rFonts w:ascii="Microsoft YaHei" w:hAnsi="Microsoft YaHei" w:eastAsia="Microsoft YaHei" w:cs="Microsoft YaHei"/>
          <w:sz w:val="17"/>
          <w:szCs w:val="17"/>
          <w:spacing w:val="-8"/>
        </w:rPr>
        <w:t>0.</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3969</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/j.</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issn.</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1009_816x.</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2016.</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03.</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10</w:t>
      </w:r>
    </w:p>
    <w:p>
      <w:pPr>
        <w:ind w:left="422"/>
        <w:spacing w:before="99" w:line="16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rPr>
        <w:t>Pro</w:t>
      </w:r>
      <w:r>
        <w:rPr>
          <w:rFonts w:ascii="Microsoft YaHei" w:hAnsi="Microsoft YaHei" w:eastAsia="Microsoft YaHei" w:cs="Microsoft YaHei"/>
          <w:sz w:val="17"/>
          <w:szCs w:val="17"/>
          <w:spacing w:val="-6"/>
        </w:rPr>
        <w:t>g</w:t>
      </w:r>
      <w:r>
        <w:rPr>
          <w:rFonts w:ascii="Microsoft YaHei" w:hAnsi="Microsoft YaHei" w:eastAsia="Microsoft YaHei" w:cs="Microsoft YaHei"/>
          <w:sz w:val="17"/>
          <w:szCs w:val="17"/>
          <w:spacing w:val="-4"/>
        </w:rPr>
        <w:t>nostic</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4"/>
        </w:rPr>
        <w:t>Value</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4"/>
        </w:rPr>
        <w:t>of</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4"/>
        </w:rPr>
        <w:t>Microvascular</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4"/>
        </w:rPr>
        <w:t>Flow</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4"/>
        </w:rPr>
        <w:t>Index</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4"/>
        </w:rPr>
        <w:t>in</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4"/>
        </w:rPr>
        <w:t>Elderly</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4"/>
        </w:rPr>
        <w:t>Patients</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4"/>
        </w:rPr>
        <w:t>with</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4"/>
        </w:rPr>
        <w:t>Severe</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4"/>
        </w:rPr>
        <w:t>Sepsis</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w:t>
      </w:r>
      <w:r>
        <w:rPr>
          <w:rFonts w:ascii="Microsoft YaHei" w:hAnsi="Microsoft YaHei" w:eastAsia="Microsoft YaHei" w:cs="Microsoft YaHei"/>
          <w:sz w:val="17"/>
          <w:szCs w:val="17"/>
          <w:spacing w:val="-4"/>
        </w:rPr>
        <w:t>septic</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4"/>
        </w:rPr>
        <w:t>Shock</w:t>
      </w:r>
      <w:r>
        <w:rPr>
          <w:rFonts w:ascii="Microsoft YaHei" w:hAnsi="Microsoft YaHei" w:eastAsia="Microsoft YaHei" w:cs="Microsoft YaHei"/>
          <w:sz w:val="17"/>
          <w:szCs w:val="17"/>
          <w:spacing w:val="-8"/>
        </w:rPr>
        <w:t>．</w:t>
      </w:r>
      <w:r>
        <w:rPr>
          <w:rFonts w:ascii="Microsoft YaHei" w:hAnsi="Microsoft YaHei" w:eastAsia="Microsoft YaHei" w:cs="Microsoft YaHei"/>
          <w:sz w:val="17"/>
          <w:szCs w:val="17"/>
          <w:spacing w:val="-4"/>
        </w:rPr>
        <w:t>WANG</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4"/>
        </w:rPr>
        <w:t>Yan</w:t>
      </w:r>
      <w:r>
        <w:rPr>
          <w:rFonts w:ascii="Microsoft YaHei" w:hAnsi="Microsoft YaHei" w:eastAsia="Microsoft YaHei" w:cs="Microsoft YaHei"/>
          <w:sz w:val="17"/>
          <w:szCs w:val="17"/>
          <w:spacing w:val="-8"/>
        </w:rPr>
        <w:t>，</w:t>
      </w:r>
      <w:r>
        <w:rPr>
          <w:rFonts w:ascii="Microsoft YaHei" w:hAnsi="Microsoft YaHei" w:eastAsia="Microsoft YaHei" w:cs="Microsoft YaHei"/>
          <w:sz w:val="17"/>
          <w:szCs w:val="17"/>
          <w:spacing w:val="-4"/>
        </w:rPr>
        <w:t>YU</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4"/>
        </w:rPr>
        <w:t>Yi</w:t>
      </w:r>
    </w:p>
    <w:p>
      <w:pPr>
        <w:ind w:left="419"/>
        <w:spacing w:before="43" w:line="162"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spacing w:val="-16"/>
        </w:rPr>
        <w:t>_</w:t>
      </w:r>
      <w:r>
        <w:rPr>
          <w:rFonts w:ascii="Microsoft YaHei" w:hAnsi="Microsoft YaHei" w:eastAsia="Microsoft YaHei" w:cs="Microsoft YaHei"/>
          <w:sz w:val="17"/>
          <w:szCs w:val="17"/>
          <w:spacing w:val="-8"/>
        </w:rPr>
        <w:t>hua</w:t>
      </w:r>
      <w:r>
        <w:rPr>
          <w:rFonts w:ascii="Microsoft YaHei" w:hAnsi="Microsoft YaHei" w:eastAsia="Microsoft YaHei" w:cs="Microsoft YaHei"/>
          <w:sz w:val="17"/>
          <w:szCs w:val="17"/>
          <w:spacing w:val="-16"/>
        </w:rPr>
        <w:t>，</w:t>
      </w:r>
      <w:r>
        <w:rPr>
          <w:rFonts w:ascii="Microsoft YaHei" w:hAnsi="Microsoft YaHei" w:eastAsia="Microsoft YaHei" w:cs="Microsoft YaHei"/>
          <w:sz w:val="17"/>
          <w:szCs w:val="17"/>
          <w:spacing w:val="-8"/>
        </w:rPr>
        <w:t>LIU</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8"/>
        </w:rPr>
        <w:t>Bin</w:t>
      </w:r>
      <w:r>
        <w:rPr>
          <w:rFonts w:ascii="Microsoft YaHei" w:hAnsi="Microsoft YaHei" w:eastAsia="Microsoft YaHei" w:cs="Microsoft YaHei"/>
          <w:sz w:val="17"/>
          <w:szCs w:val="17"/>
          <w:spacing w:val="-16"/>
        </w:rPr>
        <w:t>_</w:t>
      </w:r>
      <w:r>
        <w:rPr>
          <w:rFonts w:ascii="Microsoft YaHei" w:hAnsi="Microsoft YaHei" w:eastAsia="Microsoft YaHei" w:cs="Microsoft YaHei"/>
          <w:sz w:val="17"/>
          <w:szCs w:val="17"/>
          <w:spacing w:val="-8"/>
        </w:rPr>
        <w:t>yu</w:t>
      </w:r>
      <w:r>
        <w:rPr>
          <w:rFonts w:ascii="Microsoft YaHei" w:hAnsi="Microsoft YaHei" w:eastAsia="Microsoft YaHei" w:cs="Microsoft YaHei"/>
          <w:sz w:val="17"/>
          <w:szCs w:val="17"/>
          <w:spacing w:val="-16"/>
        </w:rPr>
        <w:t>，</w:t>
      </w:r>
      <w:r>
        <w:rPr>
          <w:rFonts w:ascii="Microsoft YaHei" w:hAnsi="Microsoft YaHei" w:eastAsia="Microsoft YaHei" w:cs="Microsoft YaHei"/>
          <w:sz w:val="17"/>
          <w:szCs w:val="17"/>
          <w:spacing w:val="-8"/>
        </w:rPr>
        <w:t>et</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al.</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Intensive</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Critical</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Unit</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of</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Zhejiang</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Hospital，Zhejiang，310013，China</w:t>
      </w:r>
    </w:p>
    <w:p>
      <w:pPr>
        <w:ind w:left="427" w:right="423" w:hanging="24"/>
        <w:spacing w:before="2" w:line="197" w:lineRule="auto"/>
        <w:tabs>
          <w:tab w:val="left" w:leader="empty" w:pos="487"/>
        </w:tabs>
        <w:rPr>
          <w:rFonts w:ascii="Microsoft YaHei" w:hAnsi="Microsoft YaHei" w:eastAsia="Microsoft YaHei" w:cs="Microsoft YaHei"/>
          <w:sz w:val="17"/>
          <w:szCs w:val="17"/>
        </w:rPr>
      </w:pPr>
      <w:r>
        <w:rPr>
          <w:rFonts w:ascii="Microsoft YaHei" w:hAnsi="Microsoft YaHei" w:eastAsia="Microsoft YaHei" w:cs="Microsoft YaHei"/>
          <w:sz w:val="17"/>
          <w:szCs w:val="17"/>
        </w:rPr>
        <w:tab/>
      </w: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14"/>
        </w:rPr>
        <w:t>[</w:t>
      </w:r>
      <w:r>
        <w:rPr>
          <w:rFonts w:ascii="Microsoft YaHei" w:hAnsi="Microsoft YaHei" w:eastAsia="Microsoft YaHei" w:cs="Microsoft YaHei"/>
          <w:sz w:val="17"/>
          <w:szCs w:val="17"/>
          <w:spacing w:val="-7"/>
        </w:rPr>
        <w:t>Abstract</w:t>
      </w:r>
      <w:r>
        <w:rPr>
          <w:rFonts w:ascii="Microsoft YaHei" w:hAnsi="Microsoft YaHei" w:eastAsia="Microsoft YaHei" w:cs="Microsoft YaHei"/>
          <w:sz w:val="17"/>
          <w:szCs w:val="17"/>
          <w:spacing w:val="-14"/>
        </w:rPr>
        <w:t>]</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7"/>
        </w:rPr>
        <w:t>Objective</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7"/>
        </w:rPr>
        <w:t>To</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7"/>
        </w:rPr>
        <w:t>investigate</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7"/>
        </w:rPr>
        <w:t>the</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7"/>
        </w:rPr>
        <w:t>prognostic</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7"/>
        </w:rPr>
        <w:t>value</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of</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microvascular</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flow</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index(</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MFI)</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in</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patients</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with</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severe</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sepsis</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9"/>
        </w:rPr>
        <w:t>septic</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9"/>
        </w:rPr>
        <w:t>shock</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9"/>
        </w:rPr>
        <w:t>after</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9"/>
        </w:rPr>
        <w:t>early</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9"/>
        </w:rPr>
        <w:t>goal</w:t>
      </w:r>
      <w:r>
        <w:rPr>
          <w:rFonts w:ascii="Microsoft YaHei" w:hAnsi="Microsoft YaHei" w:eastAsia="Microsoft YaHei" w:cs="Microsoft YaHei"/>
          <w:sz w:val="17"/>
          <w:szCs w:val="17"/>
          <w:spacing w:val="-18"/>
        </w:rPr>
        <w:t>_</w:t>
      </w:r>
      <w:r>
        <w:rPr>
          <w:rFonts w:ascii="Microsoft YaHei" w:hAnsi="Microsoft YaHei" w:eastAsia="Microsoft YaHei" w:cs="Microsoft YaHei"/>
          <w:sz w:val="17"/>
          <w:szCs w:val="17"/>
          <w:spacing w:val="-9"/>
        </w:rPr>
        <w:t>directed</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9"/>
        </w:rPr>
        <w:t>therapy</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EGDT)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．Methods</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Forty_four</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patients</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with</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severe</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sepsis</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septic</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shock</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under-</w:t>
      </w:r>
    </w:p>
    <w:p>
      <w:pPr>
        <w:ind w:left="412" w:right="423" w:firstLine="6"/>
        <w:spacing w:before="5" w:line="20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rPr>
        <w:t>went</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8"/>
        </w:rPr>
        <w:t>EGTD</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8"/>
        </w:rPr>
        <w:t>were</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8"/>
        </w:rPr>
        <w:t>divided</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8"/>
        </w:rPr>
        <w:t>into</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8"/>
        </w:rPr>
        <w:t>high</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8"/>
        </w:rPr>
        <w:t>MFI</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8"/>
        </w:rPr>
        <w:t>(</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MFI≥2.</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6)</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group</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and</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low</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MFI</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MFI＜2.</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6</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group</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according</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to</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the</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data</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obtained</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0"/>
        </w:rPr>
        <w:t>from</w:t>
      </w:r>
      <w:r>
        <w:rPr>
          <w:rFonts w:ascii="Microsoft YaHei" w:hAnsi="Microsoft YaHei" w:eastAsia="Microsoft YaHei" w:cs="Microsoft YaHei"/>
          <w:sz w:val="17"/>
          <w:szCs w:val="17"/>
          <w:spacing w:val="-20"/>
        </w:rPr>
        <w:t xml:space="preserve"> </w:t>
      </w:r>
      <w:r>
        <w:rPr>
          <w:rFonts w:ascii="Microsoft YaHei" w:hAnsi="Microsoft YaHei" w:eastAsia="Microsoft YaHei" w:cs="Microsoft YaHei"/>
          <w:sz w:val="17"/>
          <w:szCs w:val="17"/>
          <w:spacing w:val="-10"/>
        </w:rPr>
        <w:t>sidestream</w:t>
      </w:r>
      <w:r>
        <w:rPr>
          <w:rFonts w:ascii="Microsoft YaHei" w:hAnsi="Microsoft YaHei" w:eastAsia="Microsoft YaHei" w:cs="Microsoft YaHei"/>
          <w:sz w:val="17"/>
          <w:szCs w:val="17"/>
          <w:spacing w:val="-20"/>
        </w:rPr>
        <w:t xml:space="preserve"> </w:t>
      </w:r>
      <w:r>
        <w:rPr>
          <w:rFonts w:ascii="Microsoft YaHei" w:hAnsi="Microsoft YaHei" w:eastAsia="Microsoft YaHei" w:cs="Microsoft YaHei"/>
          <w:sz w:val="17"/>
          <w:szCs w:val="17"/>
          <w:spacing w:val="-10"/>
        </w:rPr>
        <w:t>darkfield</w:t>
      </w:r>
      <w:r>
        <w:rPr>
          <w:rFonts w:ascii="Microsoft YaHei" w:hAnsi="Microsoft YaHei" w:eastAsia="Microsoft YaHei" w:cs="Microsoft YaHei"/>
          <w:sz w:val="17"/>
          <w:szCs w:val="17"/>
          <w:spacing w:val="-20"/>
        </w:rPr>
        <w:t xml:space="preserve"> </w:t>
      </w:r>
      <w:r>
        <w:rPr>
          <w:rFonts w:ascii="Microsoft YaHei" w:hAnsi="Microsoft YaHei" w:eastAsia="Microsoft YaHei" w:cs="Microsoft YaHei"/>
          <w:sz w:val="17"/>
          <w:szCs w:val="17"/>
          <w:spacing w:val="-10"/>
        </w:rPr>
        <w:t>imaging</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SDF)</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．The</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differences</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in</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the</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rate</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of</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28_day</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survival，length</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of</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ICU</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stay，duration</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of</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me-</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3"/>
        </w:rPr>
        <w:t>chanical</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ventilation</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and</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complication</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of</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infection</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between</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two</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groups</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of</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patients</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were</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compared．Cumulative</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survival</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of</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patien</w:t>
      </w:r>
      <w:r>
        <w:rPr>
          <w:rFonts w:ascii="Microsoft YaHei" w:hAnsi="Microsoft YaHei" w:eastAsia="Microsoft YaHei" w:cs="Microsoft YaHei"/>
          <w:sz w:val="17"/>
          <w:szCs w:val="17"/>
          <w:spacing w:val="-7"/>
        </w:rPr>
        <w:t>t</w:t>
      </w:r>
      <w:r>
        <w:rPr>
          <w:rFonts w:ascii="Microsoft YaHei" w:hAnsi="Microsoft YaHei" w:eastAsia="Microsoft YaHei" w:cs="Microsoft YaHei"/>
          <w:sz w:val="17"/>
          <w:szCs w:val="17"/>
        </w:rPr>
        <w:t>s</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0"/>
        </w:rPr>
        <w:t>was</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analyzed</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by</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using</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Kaplan_Meier</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survival</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analysis．Results</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In</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comparison</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with</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low</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MFI</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group，the</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rate</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of</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28_day</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surviv</w:t>
      </w:r>
      <w:r>
        <w:rPr>
          <w:rFonts w:ascii="Microsoft YaHei" w:hAnsi="Microsoft YaHei" w:eastAsia="Microsoft YaHei" w:cs="Microsoft YaHei"/>
          <w:sz w:val="17"/>
          <w:szCs w:val="17"/>
        </w:rPr>
        <w:t>al</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9"/>
        </w:rPr>
        <w:t>was</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9"/>
        </w:rPr>
        <w:t>significantly</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9"/>
        </w:rPr>
        <w:t>increased</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12"/>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62.</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5%</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VS．28.</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6%</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，P</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＜0.</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05</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，the</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length</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of</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ICU</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stay</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was</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significantly</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shortened</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11.</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38</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9"/>
        </w:rPr>
        <w:t>4</w:t>
      </w:r>
      <w:r>
        <w:rPr>
          <w:rFonts w:ascii="Microsoft YaHei" w:hAnsi="Microsoft YaHei" w:eastAsia="Microsoft YaHei" w:cs="Microsoft YaHei"/>
          <w:sz w:val="17"/>
          <w:szCs w:val="17"/>
          <w:spacing w:val="-7"/>
        </w:rPr>
        <w:t>.</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44)</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d</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VS.</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15.</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79</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6.</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58)</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d</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，P</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＜0.</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05]</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and</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duration</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of</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mechanical</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ventilation</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was</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significantly</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decreased</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9.</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03</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6"/>
        </w:rPr>
        <w:t>4.</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16"/>
        </w:rPr>
        <w:t>8</w:t>
      </w:r>
      <w:r>
        <w:rPr>
          <w:rFonts w:ascii="Microsoft YaHei" w:hAnsi="Microsoft YaHei" w:eastAsia="Microsoft YaHei" w:cs="Microsoft YaHei"/>
          <w:sz w:val="17"/>
          <w:szCs w:val="17"/>
          <w:spacing w:val="-10"/>
        </w:rPr>
        <w:t>0</w:t>
      </w:r>
      <w:r>
        <w:rPr>
          <w:rFonts w:ascii="Microsoft YaHei" w:hAnsi="Microsoft YaHei" w:eastAsia="Microsoft YaHei" w:cs="Microsoft YaHei"/>
          <w:sz w:val="17"/>
          <w:szCs w:val="17"/>
          <w:spacing w:val="-8"/>
        </w:rPr>
        <w:t>d)</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VS．(</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13.</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03</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4.</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87)</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d，P＜0.</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05]</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in</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high</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MFI</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group．The</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rate</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of</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cumulative</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survival</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of</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patients</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in</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high</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MFI</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group</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8"/>
        </w:rPr>
        <w:t>was</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8"/>
        </w:rPr>
        <w:t>significantly</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8"/>
        </w:rPr>
        <w:t>higher</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8"/>
        </w:rPr>
        <w:t>than</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that</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in</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low</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MFI</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group．Conclusions</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The</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MFI</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can</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be</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served</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as</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a</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prognostic</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indicator</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in</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elderly</w:t>
      </w:r>
    </w:p>
    <w:p>
      <w:pPr>
        <w:ind w:left="423"/>
        <w:spacing w:before="10" w:line="16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spacing w:val="-9"/>
        </w:rPr>
        <w:t>patients</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with</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severe</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sepsis</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Septic</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shock</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after</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EGD</w:t>
      </w:r>
      <w:r>
        <w:rPr>
          <w:rFonts w:ascii="Microsoft YaHei" w:hAnsi="Microsoft YaHei" w:eastAsia="Microsoft YaHei" w:cs="Microsoft YaHei"/>
          <w:sz w:val="17"/>
          <w:szCs w:val="17"/>
          <w:spacing w:val="-5"/>
        </w:rPr>
        <w:t>T</w:t>
      </w:r>
      <w:r>
        <w:rPr>
          <w:rFonts w:ascii="Microsoft YaHei" w:hAnsi="Microsoft YaHei" w:eastAsia="Microsoft YaHei" w:cs="Microsoft YaHei"/>
          <w:sz w:val="17"/>
          <w:szCs w:val="17"/>
          <w:spacing w:val="-9"/>
        </w:rPr>
        <w:t>．</w:t>
      </w:r>
    </w:p>
    <w:p>
      <w:pPr>
        <w:ind w:left="403"/>
        <w:spacing w:before="1" w:line="227" w:lineRule="auto"/>
        <w:tabs>
          <w:tab w:val="left" w:leader="empty" w:pos="487"/>
        </w:tabs>
        <w:rPr>
          <w:rFonts w:ascii="Microsoft YaHei" w:hAnsi="Microsoft YaHei" w:eastAsia="Microsoft YaHei" w:cs="Microsoft YaHei"/>
          <w:sz w:val="17"/>
          <w:szCs w:val="17"/>
        </w:rPr>
      </w:pP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19"/>
        </w:rPr>
        <w:t>[</w:t>
      </w:r>
      <w:r>
        <w:rPr>
          <w:rFonts w:ascii="Microsoft YaHei" w:hAnsi="Microsoft YaHei" w:eastAsia="Microsoft YaHei" w:cs="Microsoft YaHei"/>
          <w:sz w:val="17"/>
          <w:szCs w:val="17"/>
          <w:spacing w:val="-11"/>
        </w:rPr>
        <w:t>Key</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words]</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Sepsis</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Septic</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shock</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Hemodynamic</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Microcirculation</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Microvascular</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flow</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index</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Prognosis</w:t>
      </w:r>
    </w:p>
    <w:p>
      <w:pPr>
        <w:spacing w:line="171" w:lineRule="exact"/>
        <w:rPr/>
      </w:pPr>
      <w:r/>
    </w:p>
    <w:p>
      <w:pPr>
        <w:sectPr>
          <w:type w:val="continuous"/>
          <w:pgSz w:w="11906" w:h="16838"/>
          <w:pgMar w:top="1431" w:right="1002" w:bottom="0" w:left="1018" w:header="0" w:footer="0" w:gutter="0"/>
          <w:cols w:equalWidth="0" w:num="1">
            <w:col w:w="9886" w:space="0"/>
          </w:cols>
        </w:sectPr>
        <w:rPr/>
      </w:pPr>
    </w:p>
    <w:p>
      <w:pPr>
        <w:ind w:left="7" w:right="262" w:firstLine="420"/>
        <w:spacing w:before="125" w:line="211"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4"/>
        </w:rPr>
        <w:t>严</w:t>
      </w:r>
      <w:r>
        <w:rPr>
          <w:rFonts w:ascii="Microsoft YaHei" w:hAnsi="Microsoft YaHei" w:eastAsia="Microsoft YaHei" w:cs="Microsoft YaHei"/>
          <w:sz w:val="20"/>
          <w:szCs w:val="20"/>
          <w:spacing w:val="11"/>
        </w:rPr>
        <w:t>重脓毒症及感染性休克是</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rPr>
        <w:t>ICU</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死亡的主要原</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9"/>
        </w:rPr>
        <w:t>因，也是全球十大死因之一</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11"/>
          <w:szCs w:val="11"/>
          <w:spacing w:val="9"/>
          <w:position w:val="9"/>
        </w:rPr>
        <w:t>[1]</w:t>
      </w:r>
      <w:r>
        <w:rPr>
          <w:rFonts w:ascii="Microsoft YaHei" w:hAnsi="Microsoft YaHei" w:eastAsia="Microsoft YaHei" w:cs="Microsoft YaHei"/>
          <w:sz w:val="11"/>
          <w:szCs w:val="11"/>
          <w:spacing w:val="9"/>
          <w:position w:val="9"/>
        </w:rPr>
        <w:t xml:space="preserve">  </w:t>
      </w:r>
      <w:r>
        <w:rPr>
          <w:rFonts w:ascii="Microsoft YaHei" w:hAnsi="Microsoft YaHei" w:eastAsia="Microsoft YaHei" w:cs="Microsoft YaHei"/>
          <w:sz w:val="20"/>
          <w:szCs w:val="20"/>
          <w:spacing w:val="9"/>
        </w:rPr>
        <w:t>。早期目标指导治</w:t>
      </w:r>
      <w:r>
        <w:rPr>
          <w:rFonts w:ascii="Microsoft YaHei" w:hAnsi="Microsoft YaHei" w:eastAsia="Microsoft YaHei" w:cs="Microsoft YaHei"/>
          <w:sz w:val="20"/>
          <w:szCs w:val="20"/>
          <w:spacing w:val="7"/>
        </w:rPr>
        <w:t>疗</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0"/>
        </w:rPr>
        <w:t>(</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5"/>
        </w:rPr>
        <w:t>early</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5"/>
        </w:rPr>
        <w:t>goal</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5"/>
        </w:rPr>
        <w:t>directed</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5"/>
        </w:rPr>
        <w:t>therapy</w:t>
      </w:r>
      <w:r>
        <w:rPr>
          <w:rFonts w:ascii="Microsoft YaHei" w:hAnsi="Microsoft YaHei" w:eastAsia="Microsoft YaHei" w:cs="Microsoft YaHei"/>
          <w:sz w:val="20"/>
          <w:szCs w:val="20"/>
          <w:spacing w:val="-10"/>
        </w:rPr>
        <w:t>，</w:t>
      </w:r>
      <w:r>
        <w:rPr>
          <w:rFonts w:ascii="Microsoft YaHei" w:hAnsi="Microsoft YaHei" w:eastAsia="Microsoft YaHei" w:cs="Microsoft YaHei"/>
          <w:sz w:val="20"/>
          <w:szCs w:val="20"/>
          <w:spacing w:val="-5"/>
        </w:rPr>
        <w:t>EGDT</w:t>
      </w:r>
      <w:r>
        <w:rPr>
          <w:rFonts w:ascii="Microsoft YaHei" w:hAnsi="Microsoft YaHei" w:eastAsia="Microsoft YaHei" w:cs="Microsoft YaHei"/>
          <w:sz w:val="20"/>
          <w:szCs w:val="20"/>
          <w:spacing w:val="-9"/>
        </w:rPr>
        <w:t>)</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是治疗严重脓毒</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症的主要手段之一</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11"/>
          <w:szCs w:val="11"/>
          <w:spacing w:val="2"/>
          <w:position w:val="9"/>
        </w:rPr>
        <w:t>[2]</w:t>
      </w:r>
      <w:r>
        <w:rPr>
          <w:rFonts w:ascii="Microsoft YaHei" w:hAnsi="Microsoft YaHei" w:eastAsia="Microsoft YaHei" w:cs="Microsoft YaHei"/>
          <w:sz w:val="11"/>
          <w:szCs w:val="11"/>
          <w:spacing w:val="2"/>
          <w:position w:val="9"/>
        </w:rPr>
        <w:t xml:space="preserve">  </w:t>
      </w:r>
      <w:r>
        <w:rPr>
          <w:rFonts w:ascii="Microsoft YaHei" w:hAnsi="Microsoft YaHei" w:eastAsia="Microsoft YaHei" w:cs="Microsoft YaHei"/>
          <w:sz w:val="20"/>
          <w:szCs w:val="20"/>
          <w:spacing w:val="1"/>
        </w:rPr>
        <w:t>，目前在重症领域广泛应用，但</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脓毒症的病死率仍居高不下</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position w:val="1"/>
        </w:rPr>
        <w:t>。</w:t>
      </w:r>
      <w:r>
        <w:rPr>
          <w:rFonts w:ascii="Microsoft YaHei" w:hAnsi="Microsoft YaHei" w:eastAsia="Microsoft YaHei" w:cs="Microsoft YaHei"/>
          <w:sz w:val="20"/>
          <w:szCs w:val="20"/>
          <w:spacing w:val="2"/>
        </w:rPr>
        <w:t>近年研究表明</w:t>
      </w:r>
      <w:r>
        <w:rPr>
          <w:rFonts w:ascii="Microsoft YaHei" w:hAnsi="Microsoft YaHei" w:eastAsia="Microsoft YaHei" w:cs="Microsoft YaHei"/>
          <w:sz w:val="20"/>
          <w:szCs w:val="20"/>
          <w:spacing w:val="2"/>
          <w:position w:val="1"/>
        </w:rPr>
        <w:t>，</w:t>
      </w:r>
      <w:r>
        <w:rPr>
          <w:rFonts w:ascii="Microsoft YaHei" w:hAnsi="Microsoft YaHei" w:eastAsia="Microsoft YaHei" w:cs="Microsoft YaHei"/>
          <w:sz w:val="20"/>
          <w:szCs w:val="20"/>
          <w:spacing w:val="2"/>
        </w:rPr>
        <w:t>严</w:t>
      </w:r>
      <w:r>
        <w:rPr>
          <w:rFonts w:ascii="Microsoft YaHei" w:hAnsi="Microsoft YaHei" w:eastAsia="Microsoft YaHei" w:cs="Microsoft YaHei"/>
          <w:sz w:val="20"/>
          <w:szCs w:val="20"/>
          <w:spacing w:val="1"/>
        </w:rPr>
        <w:t>重</w:t>
      </w:r>
      <w:r>
        <w:rPr>
          <w:rFonts w:ascii="Microsoft YaHei" w:hAnsi="Microsoft YaHei" w:eastAsia="Microsoft YaHei" w:cs="Microsoft YaHei"/>
          <w:sz w:val="20"/>
          <w:szCs w:val="20"/>
        </w:rPr>
        <w:t>脓</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7"/>
        </w:rPr>
        <w:t>毒症时仅恢复患者的全身血流动力学水平是不够的</w:t>
      </w:r>
      <w:r>
        <w:rPr>
          <w:rFonts w:ascii="Microsoft YaHei" w:hAnsi="Microsoft YaHei" w:eastAsia="Microsoft YaHei" w:cs="Microsoft YaHei"/>
          <w:sz w:val="20"/>
          <w:szCs w:val="20"/>
          <w:spacing w:val="6"/>
          <w:position w:val="1"/>
        </w:rPr>
        <w:t>，</w:t>
      </w:r>
      <w:r>
        <w:rPr>
          <w:rFonts w:ascii="Microsoft YaHei" w:hAnsi="Microsoft YaHei" w:eastAsia="Microsoft YaHei" w:cs="Microsoft YaHei"/>
          <w:sz w:val="20"/>
          <w:szCs w:val="20"/>
          <w:position w:val="1"/>
        </w:rPr>
        <w:t xml:space="preserve"> </w:t>
      </w:r>
      <w:r>
        <w:rPr>
          <w:rFonts w:ascii="Microsoft YaHei" w:hAnsi="Microsoft YaHei" w:eastAsia="Microsoft YaHei" w:cs="Microsoft YaHei"/>
          <w:sz w:val="20"/>
          <w:szCs w:val="20"/>
          <w:spacing w:val="8"/>
        </w:rPr>
        <w:t>其微</w:t>
      </w:r>
      <w:r>
        <w:rPr>
          <w:rFonts w:ascii="Microsoft YaHei" w:hAnsi="Microsoft YaHei" w:eastAsia="Microsoft YaHei" w:cs="Microsoft YaHei"/>
          <w:sz w:val="20"/>
          <w:szCs w:val="20"/>
          <w:spacing w:val="7"/>
        </w:rPr>
        <w:t>循</w:t>
      </w:r>
      <w:r>
        <w:rPr>
          <w:rFonts w:ascii="Microsoft YaHei" w:hAnsi="Microsoft YaHei" w:eastAsia="Microsoft YaHei" w:cs="Microsoft YaHei"/>
          <w:sz w:val="20"/>
          <w:szCs w:val="20"/>
          <w:spacing w:val="4"/>
        </w:rPr>
        <w:t>环障碍可能持续存在</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脓毒症导致的微循环障</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9"/>
        </w:rPr>
        <w:t>碍是多脏器功能障碍的始动因素</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11"/>
          <w:szCs w:val="11"/>
          <w:spacing w:val="9"/>
          <w:position w:val="9"/>
        </w:rPr>
        <w:t>[3]</w:t>
      </w:r>
      <w:r>
        <w:rPr>
          <w:rFonts w:ascii="Microsoft YaHei" w:hAnsi="Microsoft YaHei" w:eastAsia="Microsoft YaHei" w:cs="Microsoft YaHei"/>
          <w:sz w:val="11"/>
          <w:szCs w:val="11"/>
          <w:spacing w:val="9"/>
          <w:position w:val="9"/>
        </w:rPr>
        <w:t xml:space="preserve">  </w:t>
      </w:r>
      <w:r>
        <w:rPr>
          <w:rFonts w:ascii="Microsoft YaHei" w:hAnsi="Microsoft YaHei" w:eastAsia="Microsoft YaHei" w:cs="Microsoft YaHei"/>
          <w:sz w:val="20"/>
          <w:szCs w:val="20"/>
          <w:spacing w:val="9"/>
        </w:rPr>
        <w:t>。本研究采用</w:t>
      </w:r>
      <w:r>
        <w:rPr>
          <w:rFonts w:ascii="Microsoft YaHei" w:hAnsi="Microsoft YaHei" w:eastAsia="Microsoft YaHei" w:cs="Microsoft YaHei"/>
          <w:sz w:val="20"/>
          <w:szCs w:val="20"/>
          <w:spacing w:val="7"/>
        </w:rPr>
        <w:t>旁</w:t>
      </w:r>
    </w:p>
    <w:p>
      <w:pPr>
        <w:ind w:left="9"/>
        <w:spacing w:line="226"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8"/>
        </w:rPr>
        <w:t>流暗视野成像技术</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4"/>
        </w:rPr>
        <w:t>(</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side</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stream</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darkfield</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imaging，</w:t>
      </w:r>
    </w:p>
    <w:p>
      <w:pPr>
        <w:spacing w:line="384" w:lineRule="auto"/>
        <w:rPr>
          <w:rFonts w:ascii="Arial"/>
          <w:sz w:val="21"/>
        </w:rPr>
      </w:pPr>
      <w:r/>
    </w:p>
    <w:p>
      <w:pPr>
        <w:ind w:left="727" w:right="318" w:hanging="721"/>
        <w:spacing w:before="65" w:line="26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
        </w:rPr>
        <w:t>基金项目</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浙江省科技创新团队项目</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重症医学</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2001</w:t>
      </w:r>
      <w:r>
        <w:rPr>
          <w:rFonts w:ascii="Microsoft YaHei" w:hAnsi="Microsoft YaHei" w:eastAsia="Microsoft YaHei" w:cs="Microsoft YaHei"/>
          <w:sz w:val="15"/>
          <w:szCs w:val="15"/>
        </w:rPr>
        <w:t>R</w:t>
      </w:r>
      <w:r>
        <w:rPr>
          <w:rFonts w:ascii="Microsoft YaHei" w:hAnsi="Microsoft YaHei" w:eastAsia="Microsoft YaHei" w:cs="Microsoft YaHei"/>
          <w:sz w:val="15"/>
          <w:szCs w:val="15"/>
          <w:spacing w:val="-1"/>
        </w:rPr>
        <w:t>50018)</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rPr>
        <w:t>，浙江省</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2"/>
        </w:rPr>
        <w:t>医药卫生科技计划项目</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编号</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1"/>
        </w:rPr>
        <w:t>2010KYB013)</w:t>
      </w:r>
    </w:p>
    <w:p>
      <w:pPr>
        <w:ind w:left="7"/>
        <w:spacing w:before="19" w:line="194"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2"/>
        </w:rPr>
        <w:t>作</w:t>
      </w:r>
      <w:r>
        <w:rPr>
          <w:rFonts w:ascii="Microsoft YaHei" w:hAnsi="Microsoft YaHei" w:eastAsia="Microsoft YaHei" w:cs="Microsoft YaHei"/>
          <w:sz w:val="15"/>
          <w:szCs w:val="15"/>
          <w:spacing w:val="1"/>
        </w:rPr>
        <w:t>者单位</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310013</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浙江医院重症医学科</w:t>
      </w:r>
    </w:p>
    <w:p>
      <w:pPr>
        <w:ind w:left="7"/>
        <w:spacing w:line="22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4"/>
        </w:rPr>
        <w:t>作者</w:t>
      </w:r>
      <w:r>
        <w:rPr>
          <w:rFonts w:ascii="Microsoft YaHei" w:hAnsi="Microsoft YaHei" w:eastAsia="Microsoft YaHei" w:cs="Microsoft YaHei"/>
          <w:sz w:val="15"/>
          <w:szCs w:val="15"/>
          <w:spacing w:val="2"/>
        </w:rPr>
        <w:t>简介</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汪燕(19_)</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w:t>
      </w:r>
    </w:p>
    <w:p>
      <w:pPr>
        <w:ind w:left="6"/>
        <w:spacing w:before="75"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spacing w:val="-19"/>
        </w:rPr>
        <w:t>通</w:t>
      </w:r>
      <w:r>
        <w:rPr>
          <w:rFonts w:ascii="Microsoft YaHei" w:hAnsi="Microsoft YaHei" w:eastAsia="Microsoft YaHei" w:cs="Microsoft YaHei"/>
          <w:sz w:val="15"/>
          <w:szCs w:val="15"/>
          <w:spacing w:val="-10"/>
        </w:rPr>
        <w:t>讯作者</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虞意华，硕士，主任医师，E_mail</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yuyihua2014@</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163．com</w:t>
      </w:r>
    </w:p>
    <w:p>
      <w:pPr>
        <w:spacing w:line="14" w:lineRule="auto"/>
        <w:rPr>
          <w:rFonts w:ascii="Arial"/>
          <w:sz w:val="2"/>
        </w:rPr>
      </w:pPr>
      <w:r>
        <w:rPr>
          <w:rFonts w:ascii="Arial" w:hAnsi="Arial" w:eastAsia="Arial" w:cs="Arial"/>
          <w:sz w:val="2"/>
          <w:szCs w:val="2"/>
        </w:rPr>
        <w:br w:type="column"/>
      </w:r>
    </w:p>
    <w:p>
      <w:pPr>
        <w:ind w:left="9" w:firstLine="3"/>
        <w:spacing w:before="52" w:line="231" w:lineRule="auto"/>
        <w:rPr>
          <w:rFonts w:ascii="Microsoft YaHei" w:hAnsi="Microsoft YaHei" w:eastAsia="Microsoft YaHei" w:cs="Microsoft YaHei"/>
          <w:sz w:val="20"/>
          <w:szCs w:val="20"/>
        </w:rPr>
      </w:pPr>
      <w:r>
        <w:rPr>
          <w:rFonts w:ascii="Microsoft YaHei" w:hAnsi="Microsoft YaHei" w:eastAsia="Microsoft YaHei" w:cs="Microsoft YaHei"/>
          <w:sz w:val="20"/>
          <w:szCs w:val="20"/>
        </w:rPr>
        <w:t>SDF</w:t>
      </w:r>
      <w:r>
        <w:rPr>
          <w:rFonts w:ascii="Microsoft YaHei" w:hAnsi="Microsoft YaHei" w:eastAsia="Microsoft YaHei" w:cs="Microsoft YaHei"/>
          <w:sz w:val="20"/>
          <w:szCs w:val="20"/>
          <w:spacing w:val="12"/>
        </w:rPr>
        <w:t>)</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对老年严重脓毒症和感染性休克患者进行微循</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环监</w:t>
      </w:r>
      <w:r>
        <w:rPr>
          <w:rFonts w:ascii="Microsoft YaHei" w:hAnsi="Microsoft YaHei" w:eastAsia="Microsoft YaHei" w:cs="Microsoft YaHei"/>
          <w:sz w:val="20"/>
          <w:szCs w:val="20"/>
          <w:spacing w:val="6"/>
        </w:rPr>
        <w:t>测</w:t>
      </w:r>
      <w:r>
        <w:rPr>
          <w:rFonts w:ascii="Microsoft YaHei" w:hAnsi="Microsoft YaHei" w:eastAsia="Microsoft YaHei" w:cs="Microsoft YaHei"/>
          <w:sz w:val="20"/>
          <w:szCs w:val="20"/>
          <w:spacing w:val="4"/>
        </w:rPr>
        <w:t>，探讨微循环指标微血管流动指数</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rPr>
        <w:t>microcir</w:t>
      </w:r>
      <w:r>
        <w:rPr>
          <w:rFonts w:ascii="Microsoft YaHei" w:hAnsi="Microsoft YaHei" w:eastAsia="Microsoft YaHei" w:cs="Microsoft YaHei"/>
          <w:sz w:val="20"/>
          <w:szCs w:val="20"/>
          <w:spacing w:val="4"/>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3"/>
        </w:rPr>
        <w:t>cular</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3"/>
        </w:rPr>
        <w:t>flow</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3"/>
        </w:rPr>
        <w:t>index</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3"/>
        </w:rPr>
        <w:t>MFI</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对</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3"/>
        </w:rPr>
        <w:t>EGDT</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达标的老年严重脓毒</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6"/>
        </w:rPr>
        <w:t>症</w:t>
      </w:r>
      <w:r>
        <w:rPr>
          <w:rFonts w:ascii="Microsoft YaHei" w:hAnsi="Microsoft YaHei" w:eastAsia="Microsoft YaHei" w:cs="Microsoft YaHei"/>
          <w:sz w:val="20"/>
          <w:szCs w:val="20"/>
          <w:spacing w:val="9"/>
        </w:rPr>
        <w:t>患者的预后预测价值</w:t>
      </w:r>
      <w:r>
        <w:rPr>
          <w:rFonts w:ascii="Microsoft YaHei" w:hAnsi="Microsoft YaHei" w:eastAsia="Microsoft YaHei" w:cs="Microsoft YaHei"/>
          <w:sz w:val="20"/>
          <w:szCs w:val="20"/>
          <w:spacing w:val="9"/>
          <w:position w:val="1"/>
        </w:rPr>
        <w:t>。</w:t>
      </w:r>
    </w:p>
    <w:p>
      <w:pPr>
        <w:ind w:left="11"/>
        <w:spacing w:before="158" w:line="186" w:lineRule="auto"/>
        <w:rPr>
          <w:rFonts w:ascii="NSimSun" w:hAnsi="NSimSun" w:eastAsia="NSimSun" w:cs="NSimSun"/>
          <w:sz w:val="20"/>
          <w:szCs w:val="20"/>
        </w:rPr>
      </w:pPr>
      <w:r>
        <w:rPr>
          <w:rFonts w:ascii="Microsoft YaHei" w:hAnsi="Microsoft YaHei" w:eastAsia="Microsoft YaHei" w:cs="Microsoft YaHei"/>
          <w:sz w:val="20"/>
          <w:szCs w:val="20"/>
          <w:spacing w:val="1"/>
        </w:rPr>
        <w:t>1</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rPr>
        <w:t xml:space="preserve"> </w:t>
      </w:r>
      <w:r>
        <w:rPr>
          <w:rFonts w:ascii="NSimSun" w:hAnsi="NSimSun" w:eastAsia="NSimSun" w:cs="NSimSun"/>
          <w:sz w:val="20"/>
          <w:szCs w:val="20"/>
        </w:rPr>
        <w:t>资料与方法</w:t>
      </w:r>
    </w:p>
    <w:p>
      <w:pPr>
        <w:ind w:right="37" w:firstLine="15"/>
        <w:spacing w:before="206" w:line="213"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8"/>
        </w:rPr>
        <w:t>1.</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5"/>
        </w:rPr>
        <w:t>1</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一般资料</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2013</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年</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1</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月至</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2015</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年</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2</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月收治于本</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4"/>
        </w:rPr>
        <w:t>院重症监护</w:t>
      </w:r>
      <w:r>
        <w:rPr>
          <w:rFonts w:ascii="Microsoft YaHei" w:hAnsi="Microsoft YaHei" w:eastAsia="Microsoft YaHei" w:cs="Microsoft YaHei"/>
          <w:sz w:val="20"/>
          <w:szCs w:val="20"/>
          <w:spacing w:val="-2"/>
        </w:rPr>
        <w:t>病房</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Intensive</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care</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unit，ICU)</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液体复苏</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2"/>
        </w:rPr>
        <w:t>治疗</w:t>
      </w:r>
      <w:r>
        <w:rPr>
          <w:rFonts w:ascii="Microsoft YaHei" w:hAnsi="Microsoft YaHei" w:eastAsia="Microsoft YaHei" w:cs="Microsoft YaHei"/>
          <w:sz w:val="20"/>
          <w:szCs w:val="20"/>
          <w:spacing w:val="7"/>
        </w:rPr>
        <w:t>的</w:t>
      </w:r>
      <w:r>
        <w:rPr>
          <w:rFonts w:ascii="Microsoft YaHei" w:hAnsi="Microsoft YaHei" w:eastAsia="Microsoft YaHei" w:cs="Microsoft YaHei"/>
          <w:sz w:val="20"/>
          <w:szCs w:val="20"/>
          <w:spacing w:val="6"/>
        </w:rPr>
        <w:t>老年严重脓毒症及感染性休克患者</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44</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例，年</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龄≥65</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岁，符合</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rPr>
        <w:t>SSC</w:t>
      </w:r>
      <w:r>
        <w:rPr>
          <w:rFonts w:ascii="Microsoft YaHei" w:hAnsi="Microsoft YaHei" w:eastAsia="Microsoft YaHei" w:cs="Microsoft YaHei"/>
          <w:sz w:val="20"/>
          <w:szCs w:val="20"/>
          <w:spacing w:val="2"/>
        </w:rPr>
        <w:t>2012</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脓毒症诊断标准</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11"/>
          <w:szCs w:val="11"/>
          <w:spacing w:val="2"/>
          <w:position w:val="9"/>
        </w:rPr>
        <w:t>[4]</w:t>
      </w:r>
      <w:r>
        <w:rPr>
          <w:rFonts w:ascii="Microsoft YaHei" w:hAnsi="Microsoft YaHei" w:eastAsia="Microsoft YaHei" w:cs="Microsoft YaHei"/>
          <w:sz w:val="11"/>
          <w:szCs w:val="11"/>
          <w:spacing w:val="2"/>
          <w:position w:val="9"/>
        </w:rPr>
        <w:t xml:space="preserve">  </w:t>
      </w:r>
      <w:r>
        <w:rPr>
          <w:rFonts w:ascii="Microsoft YaHei" w:hAnsi="Microsoft YaHei" w:eastAsia="Microsoft YaHei" w:cs="Microsoft YaHei"/>
          <w:sz w:val="20"/>
          <w:szCs w:val="20"/>
          <w:spacing w:val="2"/>
        </w:rPr>
        <w:t>。年</w:t>
      </w:r>
      <w:r>
        <w:rPr>
          <w:rFonts w:ascii="Microsoft YaHei" w:hAnsi="Microsoft YaHei" w:eastAsia="Microsoft YaHei" w:cs="Microsoft YaHei"/>
          <w:sz w:val="20"/>
          <w:szCs w:val="20"/>
        </w:rPr>
        <w:t>龄</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6"/>
        </w:rPr>
        <w:t>6</w:t>
      </w:r>
      <w:r>
        <w:rPr>
          <w:rFonts w:ascii="Microsoft YaHei" w:hAnsi="Microsoft YaHei" w:eastAsia="Microsoft YaHei" w:cs="Microsoft YaHei"/>
          <w:sz w:val="20"/>
          <w:szCs w:val="20"/>
          <w:spacing w:val="-9"/>
        </w:rPr>
        <w:t>5</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96</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岁，平均</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83.</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04</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7.</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52)</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岁</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其中男</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34</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例，女</w:t>
      </w:r>
    </w:p>
    <w:p>
      <w:pPr>
        <w:ind w:left="15" w:right="37"/>
        <w:spacing w:before="47" w:line="20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0"/>
        </w:rPr>
        <w:t>10</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9"/>
        </w:rPr>
        <w:t>例</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。按照</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rPr>
        <w:t>EGDT</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方案进行液体复苏并在</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6</w:t>
      </w:r>
      <w:r>
        <w:rPr>
          <w:rFonts w:ascii="Microsoft YaHei" w:hAnsi="Microsoft YaHei" w:eastAsia="Microsoft YaHei" w:cs="Microsoft YaHei"/>
          <w:sz w:val="20"/>
          <w:szCs w:val="20"/>
        </w:rPr>
        <w:t>h</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内达</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到如</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下</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治</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疗</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目</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标:</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1</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中</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心</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静</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脉</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压</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rPr>
        <w:t>CVP</w:t>
      </w:r>
      <w:r>
        <w:rPr>
          <w:rFonts w:ascii="Microsoft YaHei" w:hAnsi="Microsoft YaHei" w:eastAsia="Microsoft YaHei" w:cs="Microsoft YaHei"/>
          <w:sz w:val="20"/>
          <w:szCs w:val="20"/>
          <w:spacing w:val="-2"/>
        </w:rPr>
        <w:t>)</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8</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1"/>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5"/>
        </w:rPr>
        <w:t>12mmHg;</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(2)</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收缩压(SBP)</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＞90mmH</w:t>
      </w:r>
      <w:r>
        <w:rPr>
          <w:rFonts w:ascii="Microsoft YaHei" w:hAnsi="Microsoft YaHei" w:eastAsia="Microsoft YaHei" w:cs="Microsoft YaHei"/>
          <w:sz w:val="20"/>
          <w:szCs w:val="20"/>
          <w:spacing w:val="-1"/>
        </w:rPr>
        <w:t>g</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和平均动脉压</w:t>
      </w:r>
    </w:p>
    <w:p>
      <w:pPr>
        <w:sectPr>
          <w:type w:val="continuous"/>
          <w:pgSz w:w="11906" w:h="16838"/>
          <w:pgMar w:top="1431" w:right="1002" w:bottom="0" w:left="1018" w:header="0" w:footer="0" w:gutter="0"/>
          <w:cols w:equalWidth="0" w:num="2">
            <w:col w:w="5032" w:space="100"/>
            <w:col w:w="4754" w:space="0"/>
          </w:cols>
        </w:sectPr>
        <w:rPr/>
      </w:pPr>
    </w:p>
    <w:p>
      <w:pPr>
        <w:ind w:left="162"/>
        <w:spacing w:before="100" w:line="174" w:lineRule="auto"/>
        <w:rPr>
          <w:rFonts w:ascii="Microsoft YaHei" w:hAnsi="Microsoft YaHei" w:eastAsia="Microsoft YaHei" w:cs="Microsoft YaHei"/>
          <w:sz w:val="15"/>
          <w:szCs w:val="15"/>
        </w:rPr>
      </w:pPr>
      <w:r>
        <w:rPr>
          <w:rFonts w:ascii="Microsoft YaHei" w:hAnsi="Microsoft YaHei" w:eastAsia="Microsoft YaHei" w:cs="Microsoft YaHei"/>
          <w:sz w:val="17"/>
          <w:szCs w:val="17"/>
          <w:spacing w:val="1"/>
        </w:rPr>
        <w:t>·</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spacing w:val="1"/>
        </w:rPr>
        <w:t>198</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spacing w:val="1"/>
        </w:rPr>
        <w:t>·</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5"/>
          <w:szCs w:val="15"/>
          <w:u w:val="single" w:color="auto"/>
          <w:spacing w:val="1"/>
        </w:rPr>
        <w:t xml:space="preserve">   </w:t>
      </w:r>
      <w:r>
        <w:rPr>
          <w:rFonts w:ascii="Microsoft YaHei" w:hAnsi="Microsoft YaHei" w:eastAsia="Microsoft YaHei" w:cs="Microsoft YaHei"/>
          <w:sz w:val="15"/>
          <w:szCs w:val="15"/>
          <w:u w:val="single" w:color="auto"/>
        </w:rPr>
        <w:t>Prevention</w:t>
      </w:r>
      <w:r>
        <w:rPr>
          <w:rFonts w:ascii="Microsoft YaHei" w:hAnsi="Microsoft YaHei" w:eastAsia="Microsoft YaHei" w:cs="Microsoft YaHei"/>
          <w:sz w:val="15"/>
          <w:szCs w:val="15"/>
          <w:u w:val="single" w:color="auto"/>
          <w:spacing w:val="1"/>
        </w:rPr>
        <w:t xml:space="preserve"> </w:t>
      </w:r>
      <w:r>
        <w:rPr>
          <w:rFonts w:ascii="Microsoft YaHei" w:hAnsi="Microsoft YaHei" w:eastAsia="Microsoft YaHei" w:cs="Microsoft YaHei"/>
          <w:sz w:val="15"/>
          <w:szCs w:val="15"/>
          <w:u w:val="single" w:color="auto"/>
        </w:rPr>
        <w:t>and</w:t>
      </w:r>
      <w:r>
        <w:rPr>
          <w:rFonts w:ascii="Microsoft YaHei" w:hAnsi="Microsoft YaHei" w:eastAsia="Microsoft YaHei" w:cs="Microsoft YaHei"/>
          <w:sz w:val="15"/>
          <w:szCs w:val="15"/>
          <w:u w:val="single" w:color="auto"/>
          <w:spacing w:val="1"/>
        </w:rPr>
        <w:t xml:space="preserve"> </w:t>
      </w:r>
      <w:r>
        <w:rPr>
          <w:rFonts w:ascii="Microsoft YaHei" w:hAnsi="Microsoft YaHei" w:eastAsia="Microsoft YaHei" w:cs="Microsoft YaHei"/>
          <w:sz w:val="15"/>
          <w:szCs w:val="15"/>
          <w:u w:val="single" w:color="auto"/>
        </w:rPr>
        <w:t>Treatment</w:t>
      </w:r>
      <w:r>
        <w:rPr>
          <w:rFonts w:ascii="Microsoft YaHei" w:hAnsi="Microsoft YaHei" w:eastAsia="Microsoft YaHei" w:cs="Microsoft YaHei"/>
          <w:sz w:val="15"/>
          <w:szCs w:val="15"/>
          <w:u w:val="single" w:color="auto"/>
          <w:spacing w:val="1"/>
        </w:rPr>
        <w:t xml:space="preserve"> </w:t>
      </w:r>
      <w:r>
        <w:rPr>
          <w:rFonts w:ascii="Microsoft YaHei" w:hAnsi="Microsoft YaHei" w:eastAsia="Microsoft YaHei" w:cs="Microsoft YaHei"/>
          <w:sz w:val="15"/>
          <w:szCs w:val="15"/>
          <w:u w:val="single" w:color="auto"/>
        </w:rPr>
        <w:t>of</w:t>
      </w:r>
      <w:r>
        <w:rPr>
          <w:rFonts w:ascii="Microsoft YaHei" w:hAnsi="Microsoft YaHei" w:eastAsia="Microsoft YaHei" w:cs="Microsoft YaHei"/>
          <w:sz w:val="15"/>
          <w:szCs w:val="15"/>
          <w:u w:val="single" w:color="auto"/>
          <w:spacing w:val="1"/>
        </w:rPr>
        <w:t xml:space="preserve"> </w:t>
      </w:r>
      <w:r>
        <w:rPr>
          <w:rFonts w:ascii="Microsoft YaHei" w:hAnsi="Microsoft YaHei" w:eastAsia="Microsoft YaHei" w:cs="Microsoft YaHei"/>
          <w:sz w:val="15"/>
          <w:szCs w:val="15"/>
          <w:u w:val="single" w:color="auto"/>
        </w:rPr>
        <w:t>Cardio</w:t>
      </w:r>
      <w:r>
        <w:rPr>
          <w:rFonts w:ascii="Microsoft YaHei" w:hAnsi="Microsoft YaHei" w:eastAsia="Microsoft YaHei" w:cs="Microsoft YaHei"/>
          <w:sz w:val="15"/>
          <w:szCs w:val="15"/>
          <w:u w:val="single" w:color="auto"/>
          <w:spacing w:val="1"/>
        </w:rPr>
        <w:t>_</w:t>
      </w:r>
      <w:r>
        <w:rPr>
          <w:rFonts w:ascii="Microsoft YaHei" w:hAnsi="Microsoft YaHei" w:eastAsia="Microsoft YaHei" w:cs="Microsoft YaHei"/>
          <w:sz w:val="15"/>
          <w:szCs w:val="15"/>
          <w:u w:val="single" w:color="auto"/>
        </w:rPr>
        <w:t>Cerebral</w:t>
      </w:r>
      <w:r>
        <w:rPr>
          <w:rFonts w:ascii="Microsoft YaHei" w:hAnsi="Microsoft YaHei" w:eastAsia="Microsoft YaHei" w:cs="Microsoft YaHei"/>
          <w:sz w:val="15"/>
          <w:szCs w:val="15"/>
          <w:u w:val="single" w:color="auto"/>
          <w:spacing w:val="1"/>
        </w:rPr>
        <w:t>_</w:t>
      </w:r>
      <w:r>
        <w:rPr>
          <w:rFonts w:ascii="Microsoft YaHei" w:hAnsi="Microsoft YaHei" w:eastAsia="Microsoft YaHei" w:cs="Microsoft YaHei"/>
          <w:sz w:val="15"/>
          <w:szCs w:val="15"/>
          <w:u w:val="single" w:color="auto"/>
        </w:rPr>
        <w:t>Vascular</w:t>
      </w:r>
      <w:r>
        <w:rPr>
          <w:rFonts w:ascii="Microsoft YaHei" w:hAnsi="Microsoft YaHei" w:eastAsia="Microsoft YaHei" w:cs="Microsoft YaHei"/>
          <w:sz w:val="15"/>
          <w:szCs w:val="15"/>
          <w:u w:val="single" w:color="auto"/>
          <w:spacing w:val="1"/>
        </w:rPr>
        <w:t xml:space="preserve"> </w:t>
      </w:r>
      <w:r>
        <w:rPr>
          <w:rFonts w:ascii="Microsoft YaHei" w:hAnsi="Microsoft YaHei" w:eastAsia="Microsoft YaHei" w:cs="Microsoft YaHei"/>
          <w:sz w:val="15"/>
          <w:szCs w:val="15"/>
          <w:u w:val="single" w:color="auto"/>
        </w:rPr>
        <w:t>Disease</w:t>
      </w:r>
      <w:r>
        <w:rPr>
          <w:rFonts w:ascii="Microsoft YaHei" w:hAnsi="Microsoft YaHei" w:eastAsia="Microsoft YaHei" w:cs="Microsoft YaHei"/>
          <w:sz w:val="15"/>
          <w:szCs w:val="15"/>
          <w:u w:val="single" w:color="auto"/>
          <w:spacing w:val="1"/>
        </w:rPr>
        <w:t xml:space="preserve">   </w:t>
      </w:r>
      <w:r>
        <w:rPr>
          <w:rFonts w:ascii="Microsoft YaHei" w:hAnsi="Microsoft YaHei" w:eastAsia="Microsoft YaHei" w:cs="Microsoft YaHei"/>
          <w:sz w:val="15"/>
          <w:szCs w:val="15"/>
          <w:u w:val="single" w:color="auto"/>
        </w:rPr>
        <w:t>Jun</w:t>
      </w:r>
      <w:r>
        <w:rPr>
          <w:rFonts w:ascii="Microsoft YaHei" w:hAnsi="Microsoft YaHei" w:eastAsia="Microsoft YaHei" w:cs="Microsoft YaHei"/>
          <w:sz w:val="15"/>
          <w:szCs w:val="15"/>
          <w:u w:val="single" w:color="auto"/>
          <w:spacing w:val="1"/>
        </w:rPr>
        <w:t xml:space="preserve"> </w:t>
      </w:r>
      <w:r>
        <w:rPr>
          <w:rFonts w:ascii="Microsoft YaHei" w:hAnsi="Microsoft YaHei" w:eastAsia="Microsoft YaHei" w:cs="Microsoft YaHei"/>
          <w:sz w:val="15"/>
          <w:szCs w:val="15"/>
          <w:u w:val="single" w:color="auto"/>
          <w:spacing w:val="1"/>
        </w:rPr>
        <w:t>2016.</w:t>
      </w:r>
      <w:r>
        <w:rPr>
          <w:rFonts w:ascii="Microsoft YaHei" w:hAnsi="Microsoft YaHei" w:eastAsia="Microsoft YaHei" w:cs="Microsoft YaHei"/>
          <w:sz w:val="15"/>
          <w:szCs w:val="15"/>
          <w:u w:val="single" w:color="auto"/>
          <w:spacing w:val="1"/>
        </w:rPr>
        <w:t xml:space="preserve">    </w:t>
      </w:r>
      <w:r>
        <w:rPr>
          <w:rFonts w:ascii="Microsoft YaHei" w:hAnsi="Microsoft YaHei" w:eastAsia="Microsoft YaHei" w:cs="Microsoft YaHei"/>
          <w:sz w:val="15"/>
          <w:szCs w:val="15"/>
          <w:u w:val="single" w:color="auto"/>
        </w:rPr>
        <w:t>Vol</w:t>
      </w:r>
      <w:r>
        <w:rPr>
          <w:rFonts w:ascii="Microsoft YaHei" w:hAnsi="Microsoft YaHei" w:eastAsia="Microsoft YaHei" w:cs="Microsoft YaHei"/>
          <w:sz w:val="15"/>
          <w:szCs w:val="15"/>
          <w:u w:val="single" w:color="auto"/>
          <w:spacing w:val="1"/>
        </w:rPr>
        <w:t xml:space="preserve"> </w:t>
      </w:r>
      <w:r>
        <w:rPr>
          <w:rFonts w:ascii="Microsoft YaHei" w:hAnsi="Microsoft YaHei" w:eastAsia="Microsoft YaHei" w:cs="Microsoft YaHei"/>
          <w:sz w:val="15"/>
          <w:szCs w:val="15"/>
          <w:u w:val="single" w:color="auto"/>
          <w:spacing w:val="1"/>
        </w:rPr>
        <w:t>16.</w:t>
      </w:r>
      <w:r>
        <w:rPr>
          <w:rFonts w:ascii="Microsoft YaHei" w:hAnsi="Microsoft YaHei" w:eastAsia="Microsoft YaHei" w:cs="Microsoft YaHei"/>
          <w:sz w:val="15"/>
          <w:szCs w:val="15"/>
          <w:u w:val="single" w:color="auto"/>
          <w:spacing w:val="1"/>
        </w:rPr>
        <w:t xml:space="preserve">   </w:t>
      </w:r>
      <w:r>
        <w:rPr>
          <w:rFonts w:ascii="Microsoft YaHei" w:hAnsi="Microsoft YaHei" w:eastAsia="Microsoft YaHei" w:cs="Microsoft YaHei"/>
          <w:sz w:val="15"/>
          <w:szCs w:val="15"/>
          <w:u w:val="single" w:color="auto"/>
        </w:rPr>
        <w:t xml:space="preserve">  </w:t>
      </w:r>
      <w:r>
        <w:rPr>
          <w:rFonts w:ascii="Microsoft YaHei" w:hAnsi="Microsoft YaHei" w:eastAsia="Microsoft YaHei" w:cs="Microsoft YaHei"/>
          <w:sz w:val="15"/>
          <w:szCs w:val="15"/>
          <w:u w:val="single" w:color="auto"/>
        </w:rPr>
        <w:t>No</w:t>
      </w:r>
      <w:r>
        <w:rPr>
          <w:rFonts w:ascii="Microsoft YaHei" w:hAnsi="Microsoft YaHei" w:eastAsia="Microsoft YaHei" w:cs="Microsoft YaHei"/>
          <w:sz w:val="15"/>
          <w:szCs w:val="15"/>
          <w:u w:val="single" w:color="auto"/>
        </w:rPr>
        <w:t xml:space="preserve"> </w:t>
      </w:r>
      <w:r>
        <w:rPr>
          <w:rFonts w:ascii="Microsoft YaHei" w:hAnsi="Microsoft YaHei" w:eastAsia="Microsoft YaHei" w:cs="Microsoft YaHei"/>
          <w:sz w:val="15"/>
          <w:szCs w:val="15"/>
          <w:u w:val="single" w:color="auto"/>
        </w:rPr>
        <w:t>3</w:t>
      </w:r>
      <w:r>
        <w:rPr>
          <w:rFonts w:ascii="Microsoft YaHei" w:hAnsi="Microsoft YaHei" w:eastAsia="Microsoft YaHei" w:cs="Microsoft YaHei"/>
          <w:sz w:val="15"/>
          <w:szCs w:val="15"/>
          <w:u w:val="single" w:color="auto"/>
        </w:rPr>
        <w:t xml:space="preserve">   </w:t>
      </w:r>
    </w:p>
    <w:p>
      <w:pPr>
        <w:spacing w:line="180" w:lineRule="exact"/>
        <w:rPr/>
      </w:pPr>
      <w:r/>
    </w:p>
    <w:p>
      <w:pPr>
        <w:sectPr>
          <w:pgSz w:w="11906" w:h="16838"/>
          <w:pgMar w:top="1431" w:right="983" w:bottom="0" w:left="1013" w:header="0" w:footer="0" w:gutter="0"/>
          <w:cols w:equalWidth="0" w:num="1">
            <w:col w:w="9909" w:space="0"/>
          </w:cols>
        </w:sectPr>
        <w:rPr/>
      </w:pPr>
    </w:p>
    <w:p>
      <w:pPr>
        <w:ind w:left="20" w:right="314" w:firstLine="29"/>
        <w:spacing w:before="56" w:line="23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8"/>
        </w:rPr>
        <w:t>(</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4"/>
        </w:rPr>
        <w:t>MAP</w:t>
      </w:r>
      <w:r>
        <w:rPr>
          <w:rFonts w:ascii="Microsoft YaHei" w:hAnsi="Microsoft YaHei" w:eastAsia="Microsoft YaHei" w:cs="Microsoft YaHei"/>
          <w:sz w:val="20"/>
          <w:szCs w:val="20"/>
          <w:spacing w:val="-8"/>
        </w:rPr>
        <w:t>)</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≥65</w:t>
      </w:r>
      <w:r>
        <w:rPr>
          <w:rFonts w:ascii="Microsoft YaHei" w:hAnsi="Microsoft YaHei" w:eastAsia="Microsoft YaHei" w:cs="Microsoft YaHei"/>
          <w:sz w:val="20"/>
          <w:szCs w:val="20"/>
          <w:spacing w:val="-4"/>
        </w:rPr>
        <w:t>mmHg</w:t>
      </w:r>
      <w:r>
        <w:rPr>
          <w:rFonts w:ascii="Microsoft YaHei" w:hAnsi="Microsoft YaHei" w:eastAsia="Microsoft YaHei" w:cs="Microsoft YaHei"/>
          <w:sz w:val="20"/>
          <w:szCs w:val="20"/>
          <w:spacing w:val="-8"/>
        </w:rPr>
        <w:t>;</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4"/>
        </w:rPr>
        <w:t>(3)</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尿量≥0.</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5</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ml</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/kg.</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h)</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(4</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中</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心静</w:t>
      </w:r>
      <w:r>
        <w:rPr>
          <w:rFonts w:ascii="Microsoft YaHei" w:hAnsi="Microsoft YaHei" w:eastAsia="Microsoft YaHei" w:cs="Microsoft YaHei"/>
          <w:sz w:val="20"/>
          <w:szCs w:val="20"/>
          <w:spacing w:val="3"/>
        </w:rPr>
        <w:t>脉血氧饱和度(</w:t>
      </w:r>
      <w:r>
        <w:rPr>
          <w:rFonts w:ascii="Microsoft YaHei" w:hAnsi="Microsoft YaHei" w:eastAsia="Microsoft YaHei" w:cs="Microsoft YaHei"/>
          <w:sz w:val="20"/>
          <w:szCs w:val="20"/>
        </w:rPr>
        <w:t>ScvO</w:t>
      </w:r>
      <w:r>
        <w:rPr>
          <w:rFonts w:ascii="Microsoft YaHei" w:hAnsi="Microsoft YaHei" w:eastAsia="Microsoft YaHei" w:cs="Microsoft YaHei"/>
          <w:sz w:val="11"/>
          <w:szCs w:val="11"/>
          <w:spacing w:val="3"/>
          <w:position w:val="-4"/>
        </w:rPr>
        <w:t>2</w:t>
      </w:r>
      <w:r>
        <w:rPr>
          <w:rFonts w:ascii="Microsoft YaHei" w:hAnsi="Microsoft YaHei" w:eastAsia="Microsoft YaHei" w:cs="Microsoft YaHei"/>
          <w:sz w:val="11"/>
          <w:szCs w:val="11"/>
          <w:spacing w:val="3"/>
          <w:position w:val="-4"/>
        </w:rPr>
        <w:t xml:space="preserve"> </w:t>
      </w:r>
      <w:r>
        <w:rPr>
          <w:rFonts w:ascii="Microsoft YaHei" w:hAnsi="Microsoft YaHei" w:eastAsia="Microsoft YaHei" w:cs="Microsoft YaHei"/>
          <w:sz w:val="20"/>
          <w:szCs w:val="20"/>
          <w:spacing w:val="3"/>
        </w:rPr>
        <w:t>)</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≥70%</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w:t>
      </w:r>
    </w:p>
    <w:p>
      <w:pPr>
        <w:ind w:left="14" w:right="314" w:firstLine="418"/>
        <w:spacing w:before="27" w:line="216"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2"/>
        </w:rPr>
        <w:t>排除标准</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年龄</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＜65</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岁者，严重心律失常者、严</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重心</w:t>
      </w:r>
      <w:r>
        <w:rPr>
          <w:rFonts w:ascii="Microsoft YaHei" w:hAnsi="Microsoft YaHei" w:eastAsia="Microsoft YaHei" w:cs="Microsoft YaHei"/>
          <w:sz w:val="20"/>
          <w:szCs w:val="20"/>
          <w:spacing w:val="6"/>
        </w:rPr>
        <w:t>脏</w:t>
      </w:r>
      <w:r>
        <w:rPr>
          <w:rFonts w:ascii="Microsoft YaHei" w:hAnsi="Microsoft YaHei" w:eastAsia="Microsoft YaHei" w:cs="Microsoft YaHei"/>
          <w:sz w:val="20"/>
          <w:szCs w:val="20"/>
          <w:spacing w:val="4"/>
        </w:rPr>
        <w:t>瓣膜病变</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急性肝功能衰竭</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急性肾功能衰竭</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需</w:t>
      </w:r>
      <w:r>
        <w:rPr>
          <w:rFonts w:ascii="Microsoft YaHei" w:hAnsi="Microsoft YaHei" w:eastAsia="Microsoft YaHei" w:cs="Microsoft YaHei"/>
          <w:sz w:val="20"/>
          <w:szCs w:val="20"/>
          <w:spacing w:val="3"/>
        </w:rPr>
        <w:t>肾脏替代治疗、液体治疗未达标者，</w:t>
      </w:r>
      <w:r>
        <w:rPr>
          <w:rFonts w:ascii="Microsoft YaHei" w:hAnsi="Microsoft YaHei" w:eastAsia="Microsoft YaHei" w:cs="Microsoft YaHei"/>
          <w:sz w:val="20"/>
          <w:szCs w:val="20"/>
        </w:rPr>
        <w:t>SDF</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检测不配</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合</w:t>
      </w:r>
      <w:r>
        <w:rPr>
          <w:rFonts w:ascii="Microsoft YaHei" w:hAnsi="Microsoft YaHei" w:eastAsia="Microsoft YaHei" w:cs="Microsoft YaHei"/>
          <w:sz w:val="20"/>
          <w:szCs w:val="20"/>
          <w:spacing w:val="4"/>
        </w:rPr>
        <w:t>者</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患者及家属均拒绝签署知情同意书者</w:t>
      </w:r>
      <w:r>
        <w:rPr>
          <w:rFonts w:ascii="Microsoft YaHei" w:hAnsi="Microsoft YaHei" w:eastAsia="Microsoft YaHei" w:cs="Microsoft YaHei"/>
          <w:sz w:val="20"/>
          <w:szCs w:val="20"/>
          <w:spacing w:val="4"/>
          <w:position w:val="1"/>
        </w:rPr>
        <w:t>。</w:t>
      </w:r>
    </w:p>
    <w:p>
      <w:pPr>
        <w:ind w:left="12" w:right="242" w:firstLine="3"/>
        <w:spacing w:before="1" w:line="213"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
        </w:rPr>
        <w:t>1.</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2</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方法</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所有患者</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rPr>
        <w:t>EGDT</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过程中以及脓</w:t>
      </w:r>
      <w:r>
        <w:rPr>
          <w:rFonts w:ascii="Microsoft YaHei" w:hAnsi="Microsoft YaHei" w:eastAsia="Microsoft YaHei" w:cs="Microsoft YaHei"/>
          <w:sz w:val="20"/>
          <w:szCs w:val="20"/>
        </w:rPr>
        <w:t>毒症的“集</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
        </w:rPr>
        <w:t>束化”治疗参照</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2012</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年美国危重病学会</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rPr>
        <w:t>SCCM</w:t>
      </w:r>
      <w:r>
        <w:rPr>
          <w:rFonts w:ascii="Microsoft YaHei" w:hAnsi="Microsoft YaHei" w:eastAsia="Microsoft YaHei" w:cs="Microsoft YaHei"/>
          <w:sz w:val="20"/>
          <w:szCs w:val="20"/>
          <w:spacing w:val="1"/>
        </w:rPr>
        <w:t>)</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和</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4"/>
        </w:rPr>
        <w:t>欧洲</w:t>
      </w:r>
      <w:r>
        <w:rPr>
          <w:rFonts w:ascii="Microsoft YaHei" w:hAnsi="Microsoft YaHei" w:eastAsia="Microsoft YaHei" w:cs="Microsoft YaHei"/>
          <w:sz w:val="20"/>
          <w:szCs w:val="20"/>
          <w:spacing w:val="11"/>
        </w:rPr>
        <w:t>危</w:t>
      </w:r>
      <w:r>
        <w:rPr>
          <w:rFonts w:ascii="Microsoft YaHei" w:hAnsi="Microsoft YaHei" w:eastAsia="Microsoft YaHei" w:cs="Microsoft YaHei"/>
          <w:sz w:val="20"/>
          <w:szCs w:val="20"/>
          <w:spacing w:val="7"/>
        </w:rPr>
        <w:t>重病学会</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rPr>
        <w:t>ESICM</w:t>
      </w:r>
      <w:r>
        <w:rPr>
          <w:rFonts w:ascii="Microsoft YaHei" w:hAnsi="Microsoft YaHei" w:eastAsia="Microsoft YaHei" w:cs="Microsoft YaHei"/>
          <w:sz w:val="20"/>
          <w:szCs w:val="20"/>
          <w:spacing w:val="7"/>
        </w:rPr>
        <w:t>)</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共同制定的严重脓毒症和</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感染性休克治疗指南</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11"/>
          <w:szCs w:val="11"/>
          <w:spacing w:val="2"/>
          <w:position w:val="9"/>
        </w:rPr>
        <w:t>[5]</w:t>
      </w:r>
      <w:r>
        <w:rPr>
          <w:rFonts w:ascii="Microsoft YaHei" w:hAnsi="Microsoft YaHei" w:eastAsia="Microsoft YaHei" w:cs="Microsoft YaHei"/>
          <w:sz w:val="11"/>
          <w:szCs w:val="11"/>
          <w:spacing w:val="2"/>
          <w:position w:val="9"/>
        </w:rPr>
        <w:t xml:space="preserve"> </w:t>
      </w:r>
      <w:r>
        <w:rPr>
          <w:rFonts w:ascii="Microsoft YaHei" w:hAnsi="Microsoft YaHei" w:eastAsia="Microsoft YaHei" w:cs="Microsoft YaHei"/>
          <w:sz w:val="11"/>
          <w:szCs w:val="11"/>
          <w:spacing w:val="1"/>
          <w:position w:val="9"/>
        </w:rPr>
        <w:t xml:space="preserve"> </w:t>
      </w:r>
      <w:r>
        <w:rPr>
          <w:rFonts w:ascii="Microsoft YaHei" w:hAnsi="Microsoft YaHei" w:eastAsia="Microsoft YaHei" w:cs="Microsoft YaHei"/>
          <w:sz w:val="20"/>
          <w:szCs w:val="20"/>
          <w:spacing w:val="1"/>
        </w:rPr>
        <w:t>，主要包括液体复苏、早期抗</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9"/>
        </w:rPr>
        <w:t>生素治疗</w:t>
      </w:r>
      <w:r>
        <w:rPr>
          <w:rFonts w:ascii="Microsoft YaHei" w:hAnsi="Microsoft YaHei" w:eastAsia="Microsoft YaHei" w:cs="Microsoft YaHei"/>
          <w:sz w:val="20"/>
          <w:szCs w:val="20"/>
          <w:spacing w:val="-9"/>
          <w:position w:val="1"/>
        </w:rPr>
        <w:t>、</w:t>
      </w:r>
      <w:r>
        <w:rPr>
          <w:rFonts w:ascii="Microsoft YaHei" w:hAnsi="Microsoft YaHei" w:eastAsia="Microsoft YaHei" w:cs="Microsoft YaHei"/>
          <w:sz w:val="20"/>
          <w:szCs w:val="20"/>
          <w:spacing w:val="-9"/>
        </w:rPr>
        <w:t>控制血糖</w:t>
      </w:r>
      <w:r>
        <w:rPr>
          <w:rFonts w:ascii="Microsoft YaHei" w:hAnsi="Microsoft YaHei" w:eastAsia="Microsoft YaHei" w:cs="Microsoft YaHei"/>
          <w:sz w:val="20"/>
          <w:szCs w:val="20"/>
          <w:spacing w:val="-9"/>
          <w:position w:val="1"/>
        </w:rPr>
        <w:t>、</w:t>
      </w:r>
      <w:r>
        <w:rPr>
          <w:rFonts w:ascii="Microsoft YaHei" w:hAnsi="Microsoft YaHei" w:eastAsia="Microsoft YaHei" w:cs="Microsoft YaHei"/>
          <w:sz w:val="20"/>
          <w:szCs w:val="20"/>
          <w:spacing w:val="-9"/>
        </w:rPr>
        <w:t>血管活性药物</w:t>
      </w:r>
      <w:r>
        <w:rPr>
          <w:rFonts w:ascii="Microsoft YaHei" w:hAnsi="Microsoft YaHei" w:eastAsia="Microsoft YaHei" w:cs="Microsoft YaHei"/>
          <w:sz w:val="20"/>
          <w:szCs w:val="20"/>
          <w:spacing w:val="-9"/>
          <w:position w:val="1"/>
        </w:rPr>
        <w:t>、</w:t>
      </w:r>
      <w:r>
        <w:rPr>
          <w:rFonts w:ascii="Microsoft YaHei" w:hAnsi="Microsoft YaHei" w:eastAsia="Microsoft YaHei" w:cs="Microsoft YaHei"/>
          <w:sz w:val="20"/>
          <w:szCs w:val="20"/>
          <w:spacing w:val="-9"/>
        </w:rPr>
        <w:t>输血</w:t>
      </w:r>
      <w:r>
        <w:rPr>
          <w:rFonts w:ascii="Microsoft YaHei" w:hAnsi="Microsoft YaHei" w:eastAsia="Microsoft YaHei" w:cs="Microsoft YaHei"/>
          <w:sz w:val="20"/>
          <w:szCs w:val="20"/>
          <w:spacing w:val="-9"/>
          <w:position w:val="1"/>
        </w:rPr>
        <w:t>、</w:t>
      </w:r>
      <w:r>
        <w:rPr>
          <w:rFonts w:ascii="Microsoft YaHei" w:hAnsi="Microsoft YaHei" w:eastAsia="Microsoft YaHei" w:cs="Microsoft YaHei"/>
          <w:sz w:val="20"/>
          <w:szCs w:val="20"/>
          <w:spacing w:val="-9"/>
        </w:rPr>
        <w:t>镇静镇痛</w:t>
      </w:r>
      <w:r>
        <w:rPr>
          <w:rFonts w:ascii="Microsoft YaHei" w:hAnsi="Microsoft YaHei" w:eastAsia="Microsoft YaHei" w:cs="Microsoft YaHei"/>
          <w:sz w:val="20"/>
          <w:szCs w:val="20"/>
          <w:spacing w:val="-8"/>
          <w:position w:val="1"/>
        </w:rPr>
        <w:t>、</w:t>
      </w:r>
      <w:r>
        <w:rPr>
          <w:rFonts w:ascii="Microsoft YaHei" w:hAnsi="Microsoft YaHei" w:eastAsia="Microsoft YaHei" w:cs="Microsoft YaHei"/>
          <w:sz w:val="20"/>
          <w:szCs w:val="20"/>
          <w:position w:val="1"/>
        </w:rPr>
        <w:t xml:space="preserve"> </w:t>
      </w:r>
      <w:r>
        <w:rPr>
          <w:rFonts w:ascii="Microsoft YaHei" w:hAnsi="Microsoft YaHei" w:eastAsia="Microsoft YaHei" w:cs="Microsoft YaHei"/>
          <w:sz w:val="20"/>
          <w:szCs w:val="20"/>
          <w:spacing w:val="8"/>
        </w:rPr>
        <w:t>机械</w:t>
      </w:r>
      <w:r>
        <w:rPr>
          <w:rFonts w:ascii="Microsoft YaHei" w:hAnsi="Microsoft YaHei" w:eastAsia="Microsoft YaHei" w:cs="Microsoft YaHei"/>
          <w:sz w:val="20"/>
          <w:szCs w:val="20"/>
          <w:spacing w:val="5"/>
        </w:rPr>
        <w:t>通</w:t>
      </w:r>
      <w:r>
        <w:rPr>
          <w:rFonts w:ascii="Microsoft YaHei" w:hAnsi="Microsoft YaHei" w:eastAsia="Microsoft YaHei" w:cs="Microsoft YaHei"/>
          <w:sz w:val="20"/>
          <w:szCs w:val="20"/>
          <w:spacing w:val="4"/>
        </w:rPr>
        <w:t>气</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预防应激性溃疡和营养支持及预防深静脉</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血</w:t>
      </w:r>
      <w:r>
        <w:rPr>
          <w:rFonts w:ascii="Microsoft YaHei" w:hAnsi="Microsoft YaHei" w:eastAsia="Microsoft YaHei" w:cs="Microsoft YaHei"/>
          <w:sz w:val="20"/>
          <w:szCs w:val="20"/>
          <w:spacing w:val="5"/>
        </w:rPr>
        <w:t>栓</w:t>
      </w:r>
      <w:r>
        <w:rPr>
          <w:rFonts w:ascii="Microsoft YaHei" w:hAnsi="Microsoft YaHei" w:eastAsia="Microsoft YaHei" w:cs="Microsoft YaHei"/>
          <w:sz w:val="20"/>
          <w:szCs w:val="20"/>
          <w:spacing w:val="3"/>
        </w:rPr>
        <w:t>等</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治</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疗</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position w:val="1"/>
        </w:rPr>
        <w:t>。</w:t>
      </w:r>
      <w:r>
        <w:rPr>
          <w:rFonts w:ascii="Microsoft YaHei" w:hAnsi="Microsoft YaHei" w:eastAsia="Microsoft YaHei" w:cs="Microsoft YaHei"/>
          <w:sz w:val="20"/>
          <w:szCs w:val="20"/>
          <w:spacing w:val="3"/>
        </w:rPr>
        <w:t>观</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察</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记</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录</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患者急性生理和慢性健康</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1"/>
        </w:rPr>
        <w:t>APACHE</w:t>
      </w:r>
      <w:r>
        <w:rPr>
          <w:rFonts w:ascii="Microsoft YaHei" w:hAnsi="Microsoft YaHei" w:eastAsia="Microsoft YaHei" w:cs="Microsoft YaHei"/>
          <w:sz w:val="20"/>
          <w:szCs w:val="20"/>
          <w:spacing w:val="-2"/>
        </w:rPr>
        <w:t>)</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Ⅱ评</w:t>
      </w:r>
      <w:r>
        <w:rPr>
          <w:rFonts w:ascii="Microsoft YaHei" w:hAnsi="Microsoft YaHei" w:eastAsia="Microsoft YaHei" w:cs="Microsoft YaHei"/>
          <w:sz w:val="20"/>
          <w:szCs w:val="20"/>
          <w:spacing w:val="-1"/>
        </w:rPr>
        <w:t>分、MODS</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评分、液体复苏入量及血</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管活性</w:t>
      </w:r>
      <w:r>
        <w:rPr>
          <w:rFonts w:ascii="Microsoft YaHei" w:hAnsi="Microsoft YaHei" w:eastAsia="Microsoft YaHei" w:cs="Microsoft YaHei"/>
          <w:sz w:val="20"/>
          <w:szCs w:val="20"/>
          <w:spacing w:val="7"/>
        </w:rPr>
        <w:t>药</w:t>
      </w:r>
      <w:r>
        <w:rPr>
          <w:rFonts w:ascii="Microsoft YaHei" w:hAnsi="Microsoft YaHei" w:eastAsia="Microsoft YaHei" w:cs="Microsoft YaHei"/>
          <w:sz w:val="20"/>
          <w:szCs w:val="20"/>
          <w:spacing w:val="4"/>
        </w:rPr>
        <w:t>物用量、</w:t>
      </w:r>
      <w:r>
        <w:rPr>
          <w:rFonts w:ascii="Microsoft YaHei" w:hAnsi="Microsoft YaHei" w:eastAsia="Microsoft YaHei" w:cs="Microsoft YaHei"/>
          <w:sz w:val="20"/>
          <w:szCs w:val="20"/>
        </w:rPr>
        <w:t>ICU</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留置时间、呼吸机应用时间及</w:t>
      </w:r>
    </w:p>
    <w:p>
      <w:pPr>
        <w:ind w:left="27" w:right="315" w:hanging="27"/>
        <w:spacing w:before="56" w:line="202"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2"/>
        </w:rPr>
        <w:t>28</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6"/>
        </w:rPr>
        <w:t>天死亡率</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。本研究符合医学伦理学标准，并经医</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4"/>
        </w:rPr>
        <w:t>院伦理委员会批准</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所有治疗获得患者或家属的知</w:t>
      </w:r>
      <w:r>
        <w:rPr>
          <w:rFonts w:ascii="Microsoft YaHei" w:hAnsi="Microsoft YaHei" w:eastAsia="Microsoft YaHei" w:cs="Microsoft YaHei"/>
          <w:sz w:val="20"/>
          <w:szCs w:val="20"/>
        </w:rPr>
        <w:t>情</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同</w:t>
      </w:r>
      <w:r>
        <w:rPr>
          <w:rFonts w:ascii="Microsoft YaHei" w:hAnsi="Microsoft YaHei" w:eastAsia="Microsoft YaHei" w:cs="Microsoft YaHei"/>
          <w:sz w:val="20"/>
          <w:szCs w:val="20"/>
          <w:spacing w:val="3"/>
        </w:rPr>
        <w:t>意后实施</w:t>
      </w:r>
      <w:r>
        <w:rPr>
          <w:rFonts w:ascii="Microsoft YaHei" w:hAnsi="Microsoft YaHei" w:eastAsia="Microsoft YaHei" w:cs="Microsoft YaHei"/>
          <w:sz w:val="20"/>
          <w:szCs w:val="20"/>
          <w:spacing w:val="3"/>
          <w:position w:val="1"/>
        </w:rPr>
        <w:t>。</w:t>
      </w:r>
    </w:p>
    <w:p>
      <w:pPr>
        <w:ind w:left="16"/>
        <w:spacing w:before="59" w:line="179"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2"/>
        </w:rPr>
        <w:t>1.</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6"/>
        </w:rPr>
        <w:t>3</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全身血流动力学监测</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应用</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rPr>
        <w:t>PHILIPS</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rPr>
        <w:t>INTEVIL</w:t>
      </w:r>
    </w:p>
    <w:p>
      <w:pPr>
        <w:ind w:left="11" w:right="233" w:hanging="11"/>
        <w:spacing w:before="54" w:line="214"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5"/>
        </w:rPr>
        <w:t>6</w:t>
      </w:r>
      <w:r>
        <w:rPr>
          <w:rFonts w:ascii="Microsoft YaHei" w:hAnsi="Microsoft YaHei" w:eastAsia="Microsoft YaHei" w:cs="Microsoft YaHei"/>
          <w:sz w:val="20"/>
          <w:szCs w:val="20"/>
          <w:spacing w:val="9"/>
        </w:rPr>
        <w:t>0</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中心监护设备监测，全身血流动力学指标经脉搏</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4"/>
        </w:rPr>
        <w:t>指示</w:t>
      </w:r>
      <w:r>
        <w:rPr>
          <w:rFonts w:ascii="Microsoft YaHei" w:hAnsi="Microsoft YaHei" w:eastAsia="Microsoft YaHei" w:cs="Microsoft YaHei"/>
          <w:sz w:val="20"/>
          <w:szCs w:val="20"/>
          <w:spacing w:val="-10"/>
        </w:rPr>
        <w:t>连</w:t>
      </w:r>
      <w:r>
        <w:rPr>
          <w:rFonts w:ascii="Microsoft YaHei" w:hAnsi="Microsoft YaHei" w:eastAsia="Microsoft YaHei" w:cs="Microsoft YaHei"/>
          <w:sz w:val="20"/>
          <w:szCs w:val="20"/>
          <w:spacing w:val="-7"/>
        </w:rPr>
        <w:t>续</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心</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排</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血</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量</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PICCO)</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监</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测</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PV2014L13，Pul-</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7"/>
        </w:rPr>
        <w:t>sion</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7"/>
        </w:rPr>
        <w:t>Medical</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7"/>
        </w:rPr>
        <w:t>Systems</w:t>
      </w:r>
      <w:r>
        <w:rPr>
          <w:rFonts w:ascii="Microsoft YaHei" w:hAnsi="Microsoft YaHei" w:eastAsia="Microsoft YaHei" w:cs="Microsoft YaHei"/>
          <w:sz w:val="20"/>
          <w:szCs w:val="20"/>
          <w:spacing w:val="-13"/>
        </w:rPr>
        <w:t>，</w:t>
      </w:r>
      <w:r>
        <w:rPr>
          <w:rFonts w:ascii="Microsoft YaHei" w:hAnsi="Microsoft YaHei" w:eastAsia="Microsoft YaHei" w:cs="Microsoft YaHei"/>
          <w:sz w:val="20"/>
          <w:szCs w:val="20"/>
          <w:spacing w:val="-7"/>
        </w:rPr>
        <w:t>德国)</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获取，即采用脉搏曲线分</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4"/>
        </w:rPr>
        <w:t>析及动脉热稀释法持续监测心排血量</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rPr>
        <w:t>CO</w:t>
      </w:r>
      <w:r>
        <w:rPr>
          <w:rFonts w:ascii="Microsoft YaHei" w:hAnsi="Microsoft YaHei" w:eastAsia="Microsoft YaHei" w:cs="Microsoft YaHei"/>
          <w:sz w:val="20"/>
          <w:szCs w:val="20"/>
          <w:spacing w:val="4"/>
        </w:rPr>
        <w:t>)</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，记录</w:t>
      </w:r>
      <w:r>
        <w:rPr>
          <w:rFonts w:ascii="Microsoft YaHei" w:hAnsi="Microsoft YaHei" w:eastAsia="Microsoft YaHei" w:cs="Microsoft YaHei"/>
          <w:sz w:val="20"/>
          <w:szCs w:val="20"/>
          <w:spacing w:val="1"/>
        </w:rPr>
        <w:t>平</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7"/>
        </w:rPr>
        <w:t>均动</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脉</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血</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压</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MAP)</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、心</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率</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HR)</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、心</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排</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指</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数</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C</w:t>
      </w:r>
      <w:r>
        <w:rPr>
          <w:rFonts w:ascii="Microsoft YaHei" w:hAnsi="Microsoft YaHei" w:eastAsia="Microsoft YaHei" w:cs="Microsoft YaHei"/>
          <w:sz w:val="20"/>
          <w:szCs w:val="20"/>
          <w:spacing w:val="-3"/>
        </w:rPr>
        <w:t>I</w:t>
      </w:r>
      <w:r>
        <w:rPr>
          <w:rFonts w:ascii="Microsoft YaHei" w:hAnsi="Microsoft YaHei" w:eastAsia="Microsoft YaHei" w:cs="Microsoft YaHei"/>
          <w:sz w:val="20"/>
          <w:szCs w:val="20"/>
          <w:spacing w:val="-7"/>
        </w:rPr>
        <w:t>)</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
        </w:rPr>
        <w:t>CVP，检测</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ScvO</w:t>
      </w:r>
      <w:r>
        <w:rPr>
          <w:rFonts w:ascii="Microsoft YaHei" w:hAnsi="Microsoft YaHei" w:eastAsia="Microsoft YaHei" w:cs="Microsoft YaHei"/>
          <w:sz w:val="11"/>
          <w:szCs w:val="11"/>
          <w:spacing w:val="-1"/>
          <w:position w:val="-4"/>
        </w:rPr>
        <w:t>2</w:t>
      </w:r>
      <w:r>
        <w:rPr>
          <w:rFonts w:ascii="Microsoft YaHei" w:hAnsi="Microsoft YaHei" w:eastAsia="Microsoft YaHei" w:cs="Microsoft YaHei"/>
          <w:sz w:val="11"/>
          <w:szCs w:val="11"/>
          <w:spacing w:val="-1"/>
          <w:position w:val="-4"/>
        </w:rPr>
        <w:t xml:space="preserve">  </w:t>
      </w:r>
      <w:r>
        <w:rPr>
          <w:rFonts w:ascii="Microsoft YaHei" w:hAnsi="Microsoft YaHei" w:eastAsia="Microsoft YaHei" w:cs="Microsoft YaHei"/>
          <w:sz w:val="20"/>
          <w:szCs w:val="20"/>
          <w:spacing w:val="-1"/>
        </w:rPr>
        <w:t>及动脉血乳酸(Lac)</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等指标。</w:t>
      </w:r>
    </w:p>
    <w:p>
      <w:pPr>
        <w:ind w:left="7" w:right="258" w:firstLine="9"/>
        <w:spacing w:before="48" w:line="21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4"/>
        </w:rPr>
        <w:t>1</w:t>
      </w:r>
      <w:r>
        <w:rPr>
          <w:rFonts w:ascii="Microsoft YaHei" w:hAnsi="Microsoft YaHei" w:eastAsia="Microsoft YaHei" w:cs="Microsoft YaHei"/>
          <w:sz w:val="20"/>
          <w:szCs w:val="20"/>
          <w:spacing w:val="10"/>
        </w:rPr>
        <w:t>.</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4</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微循环指标的监测方法</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采用旁流暗视野成像</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6"/>
        </w:rPr>
        <w:t>仪器</w:t>
      </w:r>
      <w:r>
        <w:rPr>
          <w:rFonts w:ascii="Microsoft YaHei" w:hAnsi="Microsoft YaHei" w:eastAsia="Microsoft YaHei" w:cs="Microsoft YaHei"/>
          <w:sz w:val="20"/>
          <w:szCs w:val="20"/>
          <w:spacing w:val="-18"/>
        </w:rPr>
        <w:t xml:space="preserve"> </w:t>
      </w:r>
      <w:r>
        <w:rPr>
          <w:rFonts w:ascii="Microsoft YaHei" w:hAnsi="Microsoft YaHei" w:eastAsia="Microsoft YaHei" w:cs="Microsoft YaHei"/>
          <w:sz w:val="20"/>
          <w:szCs w:val="20"/>
          <w:spacing w:val="-13"/>
        </w:rPr>
        <w:t>(</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rPr>
        <w:t>Microscan</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rPr>
        <w:t>;</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rPr>
        <w:t>MicroVision</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rPr>
        <w:t>Medical，Amster</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rPr>
        <w:t>_</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rPr>
        <w:t>dam，</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Netherlands</w:t>
      </w:r>
      <w:r>
        <w:rPr>
          <w:rFonts w:ascii="Microsoft YaHei" w:hAnsi="Microsoft YaHei" w:eastAsia="Microsoft YaHei" w:cs="Microsoft YaHei"/>
          <w:sz w:val="20"/>
          <w:szCs w:val="20"/>
          <w:spacing w:val="8"/>
        </w:rPr>
        <w:t>)</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采集</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患者液体复苏后的舌下微循环</w:t>
      </w:r>
      <w:r>
        <w:rPr>
          <w:rFonts w:ascii="Microsoft YaHei" w:hAnsi="Microsoft YaHei" w:eastAsia="Microsoft YaHei" w:cs="Microsoft YaHei"/>
          <w:sz w:val="20"/>
          <w:szCs w:val="20"/>
          <w:spacing w:val="7"/>
        </w:rPr>
        <w:t>指</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4"/>
        </w:rPr>
        <w:t>标</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position w:val="1"/>
        </w:rPr>
        <w:t>。</w:t>
      </w:r>
      <w:r>
        <w:rPr>
          <w:rFonts w:ascii="Microsoft YaHei" w:hAnsi="Microsoft YaHei" w:eastAsia="Microsoft YaHei" w:cs="Microsoft YaHei"/>
          <w:sz w:val="20"/>
          <w:szCs w:val="20"/>
          <w:spacing w:val="2"/>
        </w:rPr>
        <w:t>患者取仰卧位</w:t>
      </w:r>
      <w:r>
        <w:rPr>
          <w:rFonts w:ascii="Microsoft YaHei" w:hAnsi="Microsoft YaHei" w:eastAsia="Microsoft YaHei" w:cs="Microsoft YaHei"/>
          <w:sz w:val="20"/>
          <w:szCs w:val="20"/>
          <w:spacing w:val="2"/>
          <w:position w:val="1"/>
        </w:rPr>
        <w:t>，</w:t>
      </w:r>
      <w:r>
        <w:rPr>
          <w:rFonts w:ascii="Microsoft YaHei" w:hAnsi="Microsoft YaHei" w:eastAsia="Microsoft YaHei" w:cs="Microsoft YaHei"/>
          <w:sz w:val="20"/>
          <w:szCs w:val="20"/>
          <w:spacing w:val="2"/>
        </w:rPr>
        <w:t>清除口腔内分泌物后</w:t>
      </w:r>
      <w:r>
        <w:rPr>
          <w:rFonts w:ascii="Microsoft YaHei" w:hAnsi="Microsoft YaHei" w:eastAsia="Microsoft YaHei" w:cs="Microsoft YaHei"/>
          <w:sz w:val="20"/>
          <w:szCs w:val="20"/>
          <w:spacing w:val="2"/>
          <w:position w:val="1"/>
        </w:rPr>
        <w:t>，</w:t>
      </w:r>
      <w:r>
        <w:rPr>
          <w:rFonts w:ascii="Microsoft YaHei" w:hAnsi="Microsoft YaHei" w:eastAsia="Microsoft YaHei" w:cs="Microsoft YaHei"/>
          <w:sz w:val="20"/>
          <w:szCs w:val="20"/>
          <w:spacing w:val="2"/>
        </w:rPr>
        <w:t>舌下采集</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5"/>
        </w:rPr>
        <w:t>微循环影像，每次</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3</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个部位，采集稳定、清晰的微血</w:t>
      </w:r>
      <w:r>
        <w:rPr>
          <w:rFonts w:ascii="Microsoft YaHei" w:hAnsi="Microsoft YaHei" w:eastAsia="Microsoft YaHei" w:cs="Microsoft YaHei"/>
          <w:sz w:val="20"/>
          <w:szCs w:val="20"/>
          <w:spacing w:val="-2"/>
        </w:rPr>
        <w:t>管</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6"/>
        </w:rPr>
        <w:t>图</w:t>
      </w:r>
      <w:r>
        <w:rPr>
          <w:rFonts w:ascii="Microsoft YaHei" w:hAnsi="Microsoft YaHei" w:eastAsia="Microsoft YaHei" w:cs="Microsoft YaHei"/>
          <w:sz w:val="20"/>
          <w:szCs w:val="20"/>
          <w:spacing w:val="-24"/>
        </w:rPr>
        <w:t>像</w:t>
      </w:r>
      <w:r>
        <w:rPr>
          <w:rFonts w:ascii="Microsoft YaHei" w:hAnsi="Microsoft YaHei" w:eastAsia="Microsoft YaHei" w:cs="Microsoft YaHei"/>
          <w:sz w:val="20"/>
          <w:szCs w:val="20"/>
          <w:spacing w:val="-13"/>
        </w:rPr>
        <w:t>至少</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rPr>
        <w:t>15s，采用</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rPr>
        <w:t>AVA3．0</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rPr>
        <w:t>(</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rPr>
        <w:t>Automated</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rPr>
        <w:t>Vascular</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rPr>
        <w:t>Ana-</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ly</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3</w:t>
      </w:r>
      <w:r>
        <w:rPr>
          <w:rFonts w:ascii="Microsoft YaHei" w:hAnsi="Microsoft YaHei" w:eastAsia="Microsoft YaHei" w:cs="Microsoft YaHei"/>
          <w:sz w:val="20"/>
          <w:szCs w:val="20"/>
          <w:spacing w:val="-8"/>
        </w:rPr>
        <w: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0)</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分析软件</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Microvision</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公司，荷兰)</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，进行舌下</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微循环图像的半定量分析</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11"/>
          <w:szCs w:val="11"/>
          <w:spacing w:val="6"/>
          <w:position w:val="9"/>
        </w:rPr>
        <w:t>[6]</w:t>
      </w:r>
      <w:r>
        <w:rPr>
          <w:rFonts w:ascii="Microsoft YaHei" w:hAnsi="Microsoft YaHei" w:eastAsia="Microsoft YaHei" w:cs="Microsoft YaHei"/>
          <w:sz w:val="11"/>
          <w:szCs w:val="11"/>
          <w:spacing w:val="6"/>
          <w:position w:val="9"/>
        </w:rPr>
        <w:t xml:space="preserve">  </w:t>
      </w:r>
      <w:r>
        <w:rPr>
          <w:rFonts w:ascii="Microsoft YaHei" w:hAnsi="Microsoft YaHei" w:eastAsia="Microsoft YaHei" w:cs="Microsoft YaHei"/>
          <w:sz w:val="20"/>
          <w:szCs w:val="20"/>
          <w:spacing w:val="6"/>
        </w:rPr>
        <w:t>将微血管流动指数</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rPr>
        <w:t>mi</w:t>
      </w:r>
      <w:r>
        <w:rPr>
          <w:rFonts w:ascii="Microsoft YaHei" w:hAnsi="Microsoft YaHei" w:eastAsia="Microsoft YaHei" w:cs="Microsoft YaHei"/>
          <w:sz w:val="20"/>
          <w:szCs w:val="20"/>
          <w:spacing w:val="4"/>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crocirculatory</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8"/>
        </w:rPr>
        <w:t>flow</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index，MFI)</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作为微循环状态的评价</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
        </w:rPr>
        <w:t>指标，参照文献</w:t>
      </w:r>
      <w:r>
        <w:rPr>
          <w:rFonts w:ascii="Microsoft YaHei" w:hAnsi="Microsoft YaHei" w:eastAsia="Microsoft YaHei" w:cs="Microsoft YaHei"/>
          <w:sz w:val="20"/>
          <w:szCs w:val="20"/>
        </w:rPr>
        <w:t xml:space="preserve"> </w:t>
      </w:r>
      <w:r>
        <w:rPr>
          <w:rFonts w:ascii="Microsoft YaHei" w:hAnsi="Microsoft YaHei" w:eastAsia="Microsoft YaHei" w:cs="Microsoft YaHei"/>
          <w:sz w:val="11"/>
          <w:szCs w:val="11"/>
          <w:position w:val="9"/>
        </w:rPr>
        <w:t>[7]</w:t>
      </w:r>
      <w:r>
        <w:rPr>
          <w:rFonts w:ascii="Microsoft YaHei" w:hAnsi="Microsoft YaHei" w:eastAsia="Microsoft YaHei" w:cs="Microsoft YaHei"/>
          <w:sz w:val="11"/>
          <w:szCs w:val="11"/>
          <w:position w:val="9"/>
        </w:rPr>
        <w:t xml:space="preserve">  </w:t>
      </w:r>
      <w:r>
        <w:rPr>
          <w:rFonts w:ascii="Microsoft YaHei" w:hAnsi="Microsoft YaHei" w:eastAsia="Microsoft YaHei" w:cs="Microsoft YaHei"/>
          <w:sz w:val="20"/>
          <w:szCs w:val="20"/>
        </w:rPr>
        <w:t>将完成</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EGDT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的老年脓毒症患者分</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
        </w:rPr>
        <w:t>为两</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组</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rPr>
        <w:t>MFI</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≥2.</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6</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的患者</w:t>
      </w:r>
      <w:r>
        <w:rPr>
          <w:rFonts w:ascii="Microsoft YaHei" w:hAnsi="Microsoft YaHei" w:eastAsia="Microsoft YaHei" w:cs="Microsoft YaHei"/>
          <w:sz w:val="20"/>
          <w:szCs w:val="20"/>
        </w:rPr>
        <w:t>定义为高</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MFI</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组，MFI</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w:t>
      </w:r>
    </w:p>
    <w:p>
      <w:pPr>
        <w:spacing w:before="43" w:line="190"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spacing w:val="-1"/>
          <w:position w:val="-1"/>
        </w:rPr>
        <w:t>2.</w:t>
      </w:r>
      <w:r>
        <w:rPr>
          <w:rFonts w:ascii="Microsoft YaHei" w:hAnsi="Microsoft YaHei" w:eastAsia="Microsoft YaHei" w:cs="Microsoft YaHei"/>
          <w:sz w:val="20"/>
          <w:szCs w:val="20"/>
          <w:spacing w:val="-1"/>
          <w:position w:val="-1"/>
        </w:rPr>
        <w:t xml:space="preserve"> </w:t>
      </w:r>
      <w:r>
        <w:rPr>
          <w:rFonts w:ascii="Microsoft YaHei" w:hAnsi="Microsoft YaHei" w:eastAsia="Microsoft YaHei" w:cs="Microsoft YaHei"/>
          <w:sz w:val="20"/>
          <w:szCs w:val="20"/>
          <w:spacing w:val="-1"/>
          <w:position w:val="-1"/>
        </w:rPr>
        <w:t>6</w:t>
      </w:r>
      <w:r>
        <w:rPr>
          <w:rFonts w:ascii="Microsoft YaHei" w:hAnsi="Microsoft YaHei" w:eastAsia="Microsoft YaHei" w:cs="Microsoft YaHei"/>
          <w:sz w:val="20"/>
          <w:szCs w:val="20"/>
          <w:spacing w:val="-1"/>
          <w:position w:val="-1"/>
        </w:rPr>
        <w:t xml:space="preserve"> </w:t>
      </w:r>
      <w:r>
        <w:rPr>
          <w:rFonts w:ascii="Microsoft YaHei" w:hAnsi="Microsoft YaHei" w:eastAsia="Microsoft YaHei" w:cs="Microsoft YaHei"/>
          <w:sz w:val="20"/>
          <w:szCs w:val="20"/>
          <w:spacing w:val="-1"/>
          <w:position w:val="-1"/>
        </w:rPr>
        <w:t>的患者为低</w:t>
      </w:r>
      <w:r>
        <w:rPr>
          <w:rFonts w:ascii="Microsoft YaHei" w:hAnsi="Microsoft YaHei" w:eastAsia="Microsoft YaHei" w:cs="Microsoft YaHei"/>
          <w:sz w:val="20"/>
          <w:szCs w:val="20"/>
          <w:position w:val="-1"/>
        </w:rPr>
        <w:t xml:space="preserve"> </w:t>
      </w:r>
      <w:r>
        <w:rPr>
          <w:rFonts w:ascii="Microsoft YaHei" w:hAnsi="Microsoft YaHei" w:eastAsia="Microsoft YaHei" w:cs="Microsoft YaHei"/>
          <w:sz w:val="20"/>
          <w:szCs w:val="20"/>
          <w:position w:val="-1"/>
        </w:rPr>
        <w:t>MFI</w:t>
      </w:r>
      <w:r>
        <w:rPr>
          <w:rFonts w:ascii="Microsoft YaHei" w:hAnsi="Microsoft YaHei" w:eastAsia="Microsoft YaHei" w:cs="Microsoft YaHei"/>
          <w:sz w:val="20"/>
          <w:szCs w:val="20"/>
          <w:position w:val="-1"/>
        </w:rPr>
        <w:t xml:space="preserve"> </w:t>
      </w:r>
      <w:r>
        <w:rPr>
          <w:rFonts w:ascii="Microsoft YaHei" w:hAnsi="Microsoft YaHei" w:eastAsia="Microsoft YaHei" w:cs="Microsoft YaHei"/>
          <w:sz w:val="20"/>
          <w:szCs w:val="20"/>
          <w:position w:val="-1"/>
        </w:rPr>
        <w:t>组。</w:t>
      </w:r>
    </w:p>
    <w:p>
      <w:pPr>
        <w:spacing w:line="14" w:lineRule="auto"/>
        <w:rPr>
          <w:rFonts w:ascii="Arial"/>
          <w:sz w:val="2"/>
        </w:rPr>
      </w:pPr>
      <w:r>
        <w:rPr>
          <w:rFonts w:ascii="Arial" w:hAnsi="Arial" w:eastAsia="Arial" w:cs="Arial"/>
          <w:sz w:val="2"/>
          <w:szCs w:val="2"/>
        </w:rPr>
        <w:br w:type="column"/>
      </w:r>
    </w:p>
    <w:p>
      <w:pPr>
        <w:ind w:left="19"/>
        <w:spacing w:before="130" w:line="16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6"/>
        </w:rPr>
        <w:t>1.</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5</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3"/>
        </w:rPr>
        <w:t>统计学处理</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应用</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SPSS19．0</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统计软件进行统计</w:t>
      </w:r>
    </w:p>
    <w:p>
      <w:pPr>
        <w:ind w:left="15" w:right="54" w:firstLine="4"/>
        <w:spacing w:before="1" w:line="234"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2"/>
        </w:rPr>
        <w:t>学分析</w:t>
      </w:r>
      <w:r>
        <w:rPr>
          <w:rFonts w:ascii="Microsoft YaHei" w:hAnsi="Microsoft YaHei" w:eastAsia="Microsoft YaHei" w:cs="Microsoft YaHei"/>
          <w:sz w:val="20"/>
          <w:szCs w:val="20"/>
          <w:spacing w:val="-11"/>
        </w:rPr>
        <w:t>，</w:t>
      </w:r>
      <w:r>
        <w:rPr>
          <w:rFonts w:ascii="Microsoft YaHei" w:hAnsi="Microsoft YaHei" w:eastAsia="Microsoft YaHei" w:cs="Microsoft YaHei"/>
          <w:sz w:val="20"/>
          <w:szCs w:val="20"/>
          <w:spacing w:val="-6"/>
        </w:rPr>
        <w:t>计量资料用</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x</w:t>
      </w:r>
      <w:r>
        <w:rPr>
          <w:rFonts w:ascii="Microsoft YaHei" w:hAnsi="Microsoft YaHei" w:eastAsia="Microsoft YaHei" w:cs="Microsoft YaHei"/>
          <w:sz w:val="11"/>
          <w:szCs w:val="11"/>
          <w:spacing w:val="-6"/>
          <w:position w:val="9"/>
        </w:rPr>
        <w:t>－</w:t>
      </w:r>
      <w:r>
        <w:rPr>
          <w:rFonts w:ascii="Microsoft YaHei" w:hAnsi="Microsoft YaHei" w:eastAsia="Microsoft YaHei" w:cs="Microsoft YaHei"/>
          <w:sz w:val="11"/>
          <w:szCs w:val="11"/>
          <w:spacing w:val="-6"/>
          <w:position w:val="9"/>
        </w:rPr>
        <w:t xml:space="preserve">   </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s)</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表示，组间比较采用独立</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样本</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rPr>
        <w:t>t</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4"/>
        </w:rPr>
        <w:t>检验，计数资料以例数和百分比表示，组间比</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较采用小</w:t>
      </w:r>
      <w:r>
        <w:rPr>
          <w:rFonts w:ascii="Microsoft YaHei" w:hAnsi="Microsoft YaHei" w:eastAsia="Microsoft YaHei" w:cs="Microsoft YaHei"/>
          <w:sz w:val="20"/>
          <w:szCs w:val="20"/>
          <w:spacing w:val="-1"/>
        </w:rPr>
        <w:t>样本</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Fisher</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确切概率法检验</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。采用</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Kaplan_</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Meier</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生存分析法分析患者累积生存情况，</w:t>
      </w:r>
      <w:r>
        <w:rPr>
          <w:rFonts w:ascii="Microsoft YaHei" w:hAnsi="Microsoft YaHei" w:eastAsia="Microsoft YaHei" w:cs="Microsoft YaHei"/>
          <w:sz w:val="20"/>
          <w:szCs w:val="20"/>
        </w:rPr>
        <w:t>P</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＜0.</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1"/>
        </w:rPr>
        <w:t>0</w:t>
      </w:r>
      <w:r>
        <w:rPr>
          <w:rFonts w:ascii="Microsoft YaHei" w:hAnsi="Microsoft YaHei" w:eastAsia="Microsoft YaHei" w:cs="Microsoft YaHei"/>
          <w:sz w:val="20"/>
          <w:szCs w:val="20"/>
        </w:rPr>
        <w:t>5</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3"/>
        </w:rPr>
        <w:t>为</w:t>
      </w:r>
      <w:r>
        <w:rPr>
          <w:rFonts w:ascii="Microsoft YaHei" w:hAnsi="Microsoft YaHei" w:eastAsia="Microsoft YaHei" w:cs="Microsoft YaHei"/>
          <w:sz w:val="20"/>
          <w:szCs w:val="20"/>
          <w:spacing w:val="9"/>
        </w:rPr>
        <w:t>差异有统计学意义</w:t>
      </w:r>
      <w:r>
        <w:rPr>
          <w:rFonts w:ascii="Microsoft YaHei" w:hAnsi="Microsoft YaHei" w:eastAsia="Microsoft YaHei" w:cs="Microsoft YaHei"/>
          <w:sz w:val="20"/>
          <w:szCs w:val="20"/>
          <w:spacing w:val="9"/>
          <w:position w:val="1"/>
        </w:rPr>
        <w:t>。</w:t>
      </w:r>
    </w:p>
    <w:p>
      <w:pPr>
        <w:spacing w:before="123" w:line="180" w:lineRule="auto"/>
        <w:rPr>
          <w:rFonts w:ascii="NSimSun" w:hAnsi="NSimSun" w:eastAsia="NSimSun" w:cs="NSimSun"/>
          <w:sz w:val="20"/>
          <w:szCs w:val="20"/>
        </w:rPr>
      </w:pPr>
      <w:r>
        <w:rPr>
          <w:rFonts w:ascii="Microsoft YaHei" w:hAnsi="Microsoft YaHei" w:eastAsia="Microsoft YaHei" w:cs="Microsoft YaHei"/>
          <w:sz w:val="20"/>
          <w:szCs w:val="20"/>
          <w:spacing w:val="10"/>
        </w:rPr>
        <w:t>2</w:t>
      </w:r>
      <w:r>
        <w:rPr>
          <w:rFonts w:ascii="Microsoft YaHei" w:hAnsi="Microsoft YaHei" w:eastAsia="Microsoft YaHei" w:cs="Microsoft YaHei"/>
          <w:sz w:val="20"/>
          <w:szCs w:val="20"/>
          <w:spacing w:val="8"/>
        </w:rPr>
        <w:t xml:space="preserve">   </w:t>
      </w:r>
      <w:r>
        <w:rPr>
          <w:rFonts w:ascii="NSimSun" w:hAnsi="NSimSun" w:eastAsia="NSimSun" w:cs="NSimSun"/>
          <w:sz w:val="20"/>
          <w:szCs w:val="20"/>
          <w:spacing w:val="8"/>
        </w:rPr>
        <w:t>结果</w:t>
      </w:r>
    </w:p>
    <w:p>
      <w:pPr>
        <w:ind w:left="14" w:right="56" w:hanging="12"/>
        <w:spacing w:before="214" w:line="213"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
        </w:rPr>
        <w:t>2.</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1</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一般资料比较</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两组患者的性别构成、年</w:t>
      </w:r>
      <w:r>
        <w:rPr>
          <w:rFonts w:ascii="Microsoft YaHei" w:hAnsi="Microsoft YaHei" w:eastAsia="Microsoft YaHei" w:cs="Microsoft YaHei"/>
          <w:sz w:val="20"/>
          <w:szCs w:val="20"/>
        </w:rPr>
        <w:t>龄、基</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础疾病(包括高血压、慢性阻塞性肺</w:t>
      </w:r>
      <w:r>
        <w:rPr>
          <w:rFonts w:ascii="Microsoft YaHei" w:hAnsi="Microsoft YaHei" w:eastAsia="Microsoft YaHei" w:cs="Microsoft YaHei"/>
          <w:sz w:val="20"/>
          <w:szCs w:val="20"/>
          <w:spacing w:val="-1"/>
        </w:rPr>
        <w:t>疾病</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COPD)</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、冠</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4"/>
        </w:rPr>
        <w:t>心</w:t>
      </w:r>
      <w:r>
        <w:rPr>
          <w:rFonts w:ascii="Microsoft YaHei" w:hAnsi="Microsoft YaHei" w:eastAsia="Microsoft YaHei" w:cs="Microsoft YaHei"/>
          <w:sz w:val="20"/>
          <w:szCs w:val="20"/>
          <w:spacing w:val="9"/>
        </w:rPr>
        <w:t>病</w:t>
      </w:r>
      <w:r>
        <w:rPr>
          <w:rFonts w:ascii="Microsoft YaHei" w:hAnsi="Microsoft YaHei" w:eastAsia="Microsoft YaHei" w:cs="Microsoft YaHei"/>
          <w:sz w:val="20"/>
          <w:szCs w:val="20"/>
          <w:spacing w:val="7"/>
        </w:rPr>
        <w:t>、糖尿病及慢性肾病)</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、感染部位及入组时的液</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7"/>
        </w:rPr>
        <w:t>体</w:t>
      </w:r>
      <w:r>
        <w:rPr>
          <w:rFonts w:ascii="Microsoft YaHei" w:hAnsi="Microsoft YaHei" w:eastAsia="Microsoft YaHei" w:cs="Microsoft YaHei"/>
          <w:sz w:val="20"/>
          <w:szCs w:val="20"/>
          <w:spacing w:val="10"/>
        </w:rPr>
        <w:t>复苏量，血管活性药剂量(去甲肾上腺素或多巴酚</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4"/>
        </w:rPr>
        <w:t>丁胺)</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及</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2"/>
        </w:rPr>
        <w:t>APACHE</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Ⅱ、</w:t>
      </w:r>
      <w:r>
        <w:rPr>
          <w:rFonts w:ascii="Microsoft YaHei" w:hAnsi="Microsoft YaHei" w:eastAsia="Microsoft YaHei" w:cs="Microsoft YaHei"/>
          <w:sz w:val="20"/>
          <w:szCs w:val="20"/>
          <w:spacing w:val="-2"/>
        </w:rPr>
        <w:t>MODS</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评</w:t>
      </w:r>
      <w:r>
        <w:rPr>
          <w:rFonts w:ascii="Microsoft YaHei" w:hAnsi="Microsoft YaHei" w:eastAsia="Microsoft YaHei" w:cs="Microsoft YaHei"/>
          <w:sz w:val="20"/>
          <w:szCs w:val="20"/>
          <w:spacing w:val="-3"/>
        </w:rPr>
        <w:t>分</w:t>
      </w:r>
      <w:r>
        <w:rPr>
          <w:rFonts w:ascii="Microsoft YaHei" w:hAnsi="Microsoft YaHei" w:eastAsia="Microsoft YaHei" w:cs="Microsoft YaHei"/>
          <w:sz w:val="20"/>
          <w:szCs w:val="20"/>
          <w:spacing w:val="-2"/>
        </w:rPr>
        <w:t>差异均无统计学意</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0"/>
        </w:rPr>
        <w:t>义</w:t>
      </w:r>
      <w:r>
        <w:rPr>
          <w:rFonts w:ascii="Microsoft YaHei" w:hAnsi="Microsoft YaHei" w:eastAsia="Microsoft YaHei" w:cs="Microsoft YaHei"/>
          <w:sz w:val="20"/>
          <w:szCs w:val="20"/>
          <w:spacing w:val="-6"/>
        </w:rPr>
        <w:t>(P＞0.</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05)</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，见表</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1</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w:t>
      </w:r>
    </w:p>
    <w:p>
      <w:pPr>
        <w:ind w:left="201"/>
        <w:spacing w:before="1" w:line="242" w:lineRule="auto"/>
        <w:rPr>
          <w:rFonts w:ascii="KaiTi" w:hAnsi="KaiTi" w:eastAsia="KaiTi" w:cs="KaiTi"/>
          <w:sz w:val="17"/>
          <w:szCs w:val="17"/>
        </w:rPr>
      </w:pPr>
      <w:r>
        <w:rPr>
          <w:rFonts w:ascii="NSimSun" w:hAnsi="NSimSun" w:eastAsia="NSimSun" w:cs="NSimSun"/>
          <w:sz w:val="17"/>
          <w:szCs w:val="17"/>
          <w:spacing w:val="1"/>
        </w:rPr>
        <w:t>表</w:t>
      </w:r>
      <w:r>
        <w:rPr>
          <w:rFonts w:ascii="NSimSun" w:hAnsi="NSimSun" w:eastAsia="NSimSun" w:cs="NSimSun"/>
          <w:sz w:val="17"/>
          <w:szCs w:val="17"/>
          <w:spacing w:val="1"/>
        </w:rPr>
        <w:t xml:space="preserve"> </w:t>
      </w:r>
      <w:r>
        <w:rPr>
          <w:rFonts w:ascii="Microsoft YaHei" w:hAnsi="Microsoft YaHei" w:eastAsia="Microsoft YaHei" w:cs="Microsoft YaHei"/>
          <w:sz w:val="17"/>
          <w:szCs w:val="17"/>
          <w:spacing w:val="1"/>
        </w:rPr>
        <w:t>1</w:t>
      </w:r>
      <w:r>
        <w:rPr>
          <w:rFonts w:ascii="Microsoft YaHei" w:hAnsi="Microsoft YaHei" w:eastAsia="Microsoft YaHei" w:cs="Microsoft YaHei"/>
          <w:sz w:val="17"/>
          <w:szCs w:val="17"/>
          <w:spacing w:val="1"/>
        </w:rPr>
        <w:t xml:space="preserve">    </w:t>
      </w:r>
      <w:r>
        <w:rPr>
          <w:rFonts w:ascii="NSimSun" w:hAnsi="NSimSun" w:eastAsia="NSimSun" w:cs="NSimSun"/>
          <w:sz w:val="17"/>
          <w:szCs w:val="17"/>
          <w:spacing w:val="1"/>
        </w:rPr>
        <w:t>两组患者一般资料及液体复</w:t>
      </w:r>
      <w:r>
        <w:rPr>
          <w:rFonts w:ascii="NSimSun" w:hAnsi="NSimSun" w:eastAsia="NSimSun" w:cs="NSimSun"/>
          <w:sz w:val="17"/>
          <w:szCs w:val="17"/>
        </w:rPr>
        <w:t>苏情况的比较</w:t>
      </w:r>
      <w:r>
        <w:rPr>
          <w:rFonts w:ascii="KaiTi" w:hAnsi="KaiTi" w:eastAsia="KaiTi" w:cs="KaiTi"/>
          <w:sz w:val="17"/>
          <w:szCs w:val="17"/>
        </w:rPr>
        <w:t>(</w:t>
      </w:r>
      <w:r>
        <w:rPr>
          <w:rFonts w:ascii="Microsoft YaHei" w:hAnsi="Microsoft YaHei" w:eastAsia="Microsoft YaHei" w:cs="Microsoft YaHei"/>
          <w:sz w:val="17"/>
          <w:szCs w:val="17"/>
        </w:rPr>
        <w:t>x</w:t>
      </w:r>
      <w:r>
        <w:rPr>
          <w:rFonts w:ascii="Microsoft YaHei" w:hAnsi="Microsoft YaHei" w:eastAsia="Microsoft YaHei" w:cs="Microsoft YaHei"/>
          <w:sz w:val="10"/>
          <w:szCs w:val="10"/>
          <w:position w:val="8"/>
        </w:rPr>
        <w:t>－</w:t>
      </w:r>
      <w:r>
        <w:rPr>
          <w:rFonts w:ascii="Microsoft YaHei" w:hAnsi="Microsoft YaHei" w:eastAsia="Microsoft YaHei" w:cs="Microsoft YaHei"/>
          <w:sz w:val="10"/>
          <w:szCs w:val="10"/>
          <w:position w:val="8"/>
        </w:rPr>
        <w:t xml:space="preserve">  </w:t>
      </w:r>
      <w:r>
        <w:rPr>
          <w:rFonts w:ascii="Microsoft YaHei" w:hAnsi="Microsoft YaHei" w:eastAsia="Microsoft YaHei" w:cs="Microsoft YaHei"/>
          <w:sz w:val="17"/>
          <w:szCs w:val="17"/>
        </w:rPr>
        <w:t>±</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rPr>
        <w:t>s</w:t>
      </w:r>
      <w:r>
        <w:rPr>
          <w:rFonts w:ascii="KaiTi" w:hAnsi="KaiTi" w:eastAsia="KaiTi" w:cs="KaiTi"/>
          <w:sz w:val="17"/>
          <w:szCs w:val="17"/>
        </w:rPr>
        <w:t>)</w:t>
      </w:r>
    </w:p>
    <w:p>
      <w:pPr>
        <w:spacing w:line="24" w:lineRule="exact"/>
        <w:rPr/>
      </w:pPr>
      <w:r/>
    </w:p>
    <w:tbl>
      <w:tblPr>
        <w:tblStyle w:val="2"/>
        <w:tblW w:w="4716" w:type="dxa"/>
        <w:tblInd w:w="6" w:type="dxa"/>
        <w:tblLayout w:type="fixed"/>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
      <w:tblGrid>
        <w:gridCol w:w="2123"/>
        <w:gridCol w:w="1274"/>
        <w:gridCol w:w="1319"/>
      </w:tblGrid>
      <w:tr>
        <w:trPr>
          <w:trHeight w:val="285" w:hRule="atLeast"/>
        </w:trPr>
        <w:tc>
          <w:tcPr>
            <w:tcW w:w="2123" w:type="dxa"/>
            <w:vAlign w:val="top"/>
            <w:tcBorders>
              <w:bottom w:val="single" w:color="000000" w:sz="2" w:space="0"/>
              <w:top w:val="single" w:color="000000" w:sz="2" w:space="0"/>
            </w:tcBorders>
          </w:tcPr>
          <w:p>
            <w:pPr>
              <w:ind w:left="848"/>
              <w:spacing w:before="65" w:line="18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
              </w:rPr>
              <w:t>指</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rPr>
              <w:t>标</w:t>
            </w:r>
          </w:p>
        </w:tc>
        <w:tc>
          <w:tcPr>
            <w:tcW w:w="1274" w:type="dxa"/>
            <w:vAlign w:val="top"/>
            <w:tcBorders>
              <w:bottom w:val="single" w:color="000000" w:sz="2" w:space="0"/>
              <w:top w:val="single" w:color="000000" w:sz="2" w:space="0"/>
            </w:tcBorders>
          </w:tcPr>
          <w:p>
            <w:pPr>
              <w:ind w:left="45"/>
              <w:spacing w:before="1" w:line="23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4"/>
              </w:rPr>
              <w:t>高</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4"/>
              </w:rPr>
              <w:t>MFI</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4"/>
              </w:rPr>
              <w:t>组(</w:t>
            </w:r>
            <w:r>
              <w:rPr>
                <w:rFonts w:ascii="Microsoft YaHei" w:hAnsi="Microsoft YaHei" w:eastAsia="Microsoft YaHei" w:cs="Microsoft YaHei"/>
                <w:sz w:val="17"/>
                <w:szCs w:val="17"/>
                <w:spacing w:val="-12"/>
              </w:rPr>
              <w:t>n</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4"/>
              </w:rPr>
              <w:t>=</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4"/>
              </w:rPr>
              <w:t>16)</w:t>
            </w:r>
          </w:p>
        </w:tc>
        <w:tc>
          <w:tcPr>
            <w:tcW w:w="1319" w:type="dxa"/>
            <w:vAlign w:val="top"/>
            <w:tcBorders>
              <w:bottom w:val="single" w:color="000000" w:sz="2" w:space="0"/>
              <w:top w:val="single" w:color="000000" w:sz="2" w:space="0"/>
            </w:tcBorders>
          </w:tcPr>
          <w:p>
            <w:pPr>
              <w:ind w:left="47"/>
              <w:spacing w:before="1" w:line="23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21"/>
              </w:rPr>
              <w:t>低</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MFI</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组(n</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28)</w:t>
            </w:r>
          </w:p>
        </w:tc>
      </w:tr>
      <w:tr>
        <w:trPr>
          <w:trHeight w:val="242" w:hRule="atLeast"/>
        </w:trPr>
        <w:tc>
          <w:tcPr>
            <w:tcW w:w="2123" w:type="dxa"/>
            <w:vAlign w:val="top"/>
            <w:tcBorders>
              <w:top w:val="single" w:color="000000" w:sz="2" w:space="0"/>
            </w:tcBorders>
          </w:tcPr>
          <w:p>
            <w:pPr>
              <w:ind w:left="13"/>
              <w:spacing w:line="19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4"/>
              </w:rPr>
              <w:t>男</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[例(%)</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w:t>
            </w:r>
          </w:p>
        </w:tc>
        <w:tc>
          <w:tcPr>
            <w:tcW w:w="1274" w:type="dxa"/>
            <w:vAlign w:val="top"/>
            <w:tcBorders>
              <w:top w:val="single" w:color="000000" w:sz="2" w:space="0"/>
            </w:tcBorders>
          </w:tcPr>
          <w:p>
            <w:pPr>
              <w:ind w:left="296"/>
              <w:spacing w:line="19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w w:val="88"/>
              </w:rPr>
              <w:t>12</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8"/>
                <w:w w:val="88"/>
              </w:rPr>
              <w:t>(75.</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w w:val="88"/>
              </w:rPr>
              <w:t>00)</w:t>
            </w:r>
          </w:p>
        </w:tc>
        <w:tc>
          <w:tcPr>
            <w:tcW w:w="1319" w:type="dxa"/>
            <w:vAlign w:val="top"/>
            <w:tcBorders>
              <w:top w:val="single" w:color="000000" w:sz="2" w:space="0"/>
            </w:tcBorders>
          </w:tcPr>
          <w:p>
            <w:pPr>
              <w:ind w:left="303"/>
              <w:spacing w:line="19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4"/>
                <w:w w:val="80"/>
              </w:rPr>
              <w:t>19</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4"/>
                <w:w w:val="80"/>
              </w:rPr>
              <w:t>(</w:t>
            </w:r>
            <w:r>
              <w:rPr>
                <w:rFonts w:ascii="Microsoft YaHei" w:hAnsi="Microsoft YaHei" w:eastAsia="Microsoft YaHei" w:cs="Microsoft YaHei"/>
                <w:sz w:val="17"/>
                <w:szCs w:val="17"/>
                <w:spacing w:val="-30"/>
              </w:rPr>
              <w:t xml:space="preserve"> </w:t>
            </w:r>
            <w:r>
              <w:rPr>
                <w:rFonts w:ascii="Microsoft YaHei" w:hAnsi="Microsoft YaHei" w:eastAsia="Microsoft YaHei" w:cs="Microsoft YaHei"/>
                <w:sz w:val="17"/>
                <w:szCs w:val="17"/>
                <w:spacing w:val="-4"/>
                <w:w w:val="80"/>
              </w:rPr>
              <w:t>67.</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4"/>
                <w:w w:val="80"/>
              </w:rPr>
              <w:t>86)</w:t>
            </w:r>
          </w:p>
        </w:tc>
      </w:tr>
      <w:tr>
        <w:trPr>
          <w:trHeight w:val="283" w:hRule="atLeast"/>
        </w:trPr>
        <w:tc>
          <w:tcPr>
            <w:tcW w:w="2123" w:type="dxa"/>
            <w:vAlign w:val="top"/>
          </w:tcPr>
          <w:p>
            <w:pPr>
              <w:ind w:left="8"/>
              <w:spacing w:before="36" w:line="20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
              </w:rPr>
              <w:t>年龄(岁)</w:t>
            </w:r>
          </w:p>
        </w:tc>
        <w:tc>
          <w:tcPr>
            <w:tcW w:w="1274" w:type="dxa"/>
            <w:vAlign w:val="top"/>
          </w:tcPr>
          <w:p>
            <w:pPr>
              <w:ind w:left="226"/>
              <w:spacing w:before="110" w:line="172"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spacing w:val="-3"/>
                <w:w w:val="80"/>
                <w:position w:val="-1"/>
              </w:rPr>
              <w:t>81.</w:t>
            </w:r>
            <w:r>
              <w:rPr>
                <w:rFonts w:ascii="Microsoft YaHei" w:hAnsi="Microsoft YaHei" w:eastAsia="Microsoft YaHei" w:cs="Microsoft YaHei"/>
                <w:sz w:val="17"/>
                <w:szCs w:val="17"/>
                <w:spacing w:val="-3"/>
                <w:position w:val="-1"/>
              </w:rPr>
              <w:t xml:space="preserve"> </w:t>
            </w:r>
            <w:r>
              <w:rPr>
                <w:rFonts w:ascii="Microsoft YaHei" w:hAnsi="Microsoft YaHei" w:eastAsia="Microsoft YaHei" w:cs="Microsoft YaHei"/>
                <w:sz w:val="17"/>
                <w:szCs w:val="17"/>
                <w:spacing w:val="-3"/>
                <w:w w:val="80"/>
                <w:position w:val="-1"/>
              </w:rPr>
              <w:t>38</w:t>
            </w:r>
            <w:r>
              <w:rPr>
                <w:rFonts w:ascii="Microsoft YaHei" w:hAnsi="Microsoft YaHei" w:eastAsia="Microsoft YaHei" w:cs="Microsoft YaHei"/>
                <w:sz w:val="17"/>
                <w:szCs w:val="17"/>
                <w:spacing w:val="5"/>
                <w:w w:val="101"/>
                <w:position w:val="-1"/>
              </w:rPr>
              <w:t xml:space="preserve"> </w:t>
            </w:r>
            <w:r>
              <w:rPr>
                <w:rFonts w:ascii="Microsoft YaHei" w:hAnsi="Microsoft YaHei" w:eastAsia="Microsoft YaHei" w:cs="Microsoft YaHei"/>
                <w:sz w:val="17"/>
                <w:szCs w:val="17"/>
                <w:spacing w:val="-3"/>
                <w:w w:val="80"/>
                <w:position w:val="-1"/>
              </w:rPr>
              <w:t>±</w:t>
            </w:r>
            <w:r>
              <w:rPr>
                <w:rFonts w:ascii="Microsoft YaHei" w:hAnsi="Microsoft YaHei" w:eastAsia="Microsoft YaHei" w:cs="Microsoft YaHei"/>
                <w:sz w:val="17"/>
                <w:szCs w:val="17"/>
                <w:spacing w:val="-21"/>
                <w:position w:val="-1"/>
              </w:rPr>
              <w:t xml:space="preserve"> </w:t>
            </w:r>
            <w:r>
              <w:rPr>
                <w:rFonts w:ascii="Microsoft YaHei" w:hAnsi="Microsoft YaHei" w:eastAsia="Microsoft YaHei" w:cs="Microsoft YaHei"/>
                <w:sz w:val="17"/>
                <w:szCs w:val="17"/>
                <w:spacing w:val="-3"/>
                <w:w w:val="80"/>
                <w:position w:val="-1"/>
              </w:rPr>
              <w:t>9.</w:t>
            </w:r>
            <w:r>
              <w:rPr>
                <w:rFonts w:ascii="Microsoft YaHei" w:hAnsi="Microsoft YaHei" w:eastAsia="Microsoft YaHei" w:cs="Microsoft YaHei"/>
                <w:sz w:val="17"/>
                <w:szCs w:val="17"/>
                <w:spacing w:val="-7"/>
                <w:position w:val="-1"/>
              </w:rPr>
              <w:t xml:space="preserve"> </w:t>
            </w:r>
            <w:r>
              <w:rPr>
                <w:rFonts w:ascii="Microsoft YaHei" w:hAnsi="Microsoft YaHei" w:eastAsia="Microsoft YaHei" w:cs="Microsoft YaHei"/>
                <w:sz w:val="17"/>
                <w:szCs w:val="17"/>
                <w:spacing w:val="-3"/>
                <w:w w:val="80"/>
                <w:position w:val="-1"/>
              </w:rPr>
              <w:t>51</w:t>
            </w:r>
          </w:p>
        </w:tc>
        <w:tc>
          <w:tcPr>
            <w:tcW w:w="1319" w:type="dxa"/>
            <w:vAlign w:val="top"/>
          </w:tcPr>
          <w:p>
            <w:pPr>
              <w:ind w:left="232"/>
              <w:spacing w:before="110" w:line="172"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spacing w:val="-3"/>
                <w:w w:val="80"/>
                <w:position w:val="-1"/>
              </w:rPr>
              <w:t>83.</w:t>
            </w:r>
            <w:r>
              <w:rPr>
                <w:rFonts w:ascii="Microsoft YaHei" w:hAnsi="Microsoft YaHei" w:eastAsia="Microsoft YaHei" w:cs="Microsoft YaHei"/>
                <w:sz w:val="17"/>
                <w:szCs w:val="17"/>
                <w:spacing w:val="-2"/>
                <w:position w:val="-1"/>
              </w:rPr>
              <w:t xml:space="preserve"> </w:t>
            </w:r>
            <w:r>
              <w:rPr>
                <w:rFonts w:ascii="Microsoft YaHei" w:hAnsi="Microsoft YaHei" w:eastAsia="Microsoft YaHei" w:cs="Microsoft YaHei"/>
                <w:sz w:val="17"/>
                <w:szCs w:val="17"/>
                <w:spacing w:val="-3"/>
                <w:w w:val="80"/>
                <w:position w:val="-1"/>
              </w:rPr>
              <w:t>96</w:t>
            </w:r>
            <w:r>
              <w:rPr>
                <w:rFonts w:ascii="Microsoft YaHei" w:hAnsi="Microsoft YaHei" w:eastAsia="Microsoft YaHei" w:cs="Microsoft YaHei"/>
                <w:sz w:val="17"/>
                <w:szCs w:val="17"/>
                <w:spacing w:val="5"/>
                <w:position w:val="-1"/>
              </w:rPr>
              <w:t xml:space="preserve"> </w:t>
            </w:r>
            <w:r>
              <w:rPr>
                <w:rFonts w:ascii="Microsoft YaHei" w:hAnsi="Microsoft YaHei" w:eastAsia="Microsoft YaHei" w:cs="Microsoft YaHei"/>
                <w:sz w:val="17"/>
                <w:szCs w:val="17"/>
                <w:spacing w:val="-3"/>
                <w:w w:val="80"/>
                <w:position w:val="-1"/>
              </w:rPr>
              <w:t>±</w:t>
            </w:r>
            <w:r>
              <w:rPr>
                <w:rFonts w:ascii="Microsoft YaHei" w:hAnsi="Microsoft YaHei" w:eastAsia="Microsoft YaHei" w:cs="Microsoft YaHei"/>
                <w:sz w:val="17"/>
                <w:szCs w:val="17"/>
                <w:spacing w:val="-20"/>
                <w:position w:val="-1"/>
              </w:rPr>
              <w:t xml:space="preserve"> </w:t>
            </w:r>
            <w:r>
              <w:rPr>
                <w:rFonts w:ascii="Microsoft YaHei" w:hAnsi="Microsoft YaHei" w:eastAsia="Microsoft YaHei" w:cs="Microsoft YaHei"/>
                <w:sz w:val="17"/>
                <w:szCs w:val="17"/>
                <w:spacing w:val="-3"/>
                <w:w w:val="80"/>
                <w:position w:val="-1"/>
              </w:rPr>
              <w:t>6.</w:t>
            </w:r>
            <w:r>
              <w:rPr>
                <w:rFonts w:ascii="Microsoft YaHei" w:hAnsi="Microsoft YaHei" w:eastAsia="Microsoft YaHei" w:cs="Microsoft YaHei"/>
                <w:sz w:val="17"/>
                <w:szCs w:val="17"/>
                <w:spacing w:val="-8"/>
                <w:position w:val="-1"/>
              </w:rPr>
              <w:t xml:space="preserve"> </w:t>
            </w:r>
            <w:r>
              <w:rPr>
                <w:rFonts w:ascii="Microsoft YaHei" w:hAnsi="Microsoft YaHei" w:eastAsia="Microsoft YaHei" w:cs="Microsoft YaHei"/>
                <w:sz w:val="17"/>
                <w:szCs w:val="17"/>
                <w:spacing w:val="-3"/>
                <w:w w:val="80"/>
                <w:position w:val="-1"/>
              </w:rPr>
              <w:t>74</w:t>
            </w:r>
          </w:p>
        </w:tc>
      </w:tr>
      <w:tr>
        <w:trPr>
          <w:trHeight w:val="283" w:hRule="atLeast"/>
        </w:trPr>
        <w:tc>
          <w:tcPr>
            <w:tcW w:w="2123" w:type="dxa"/>
            <w:vAlign w:val="top"/>
          </w:tcPr>
          <w:p>
            <w:pPr>
              <w:ind w:left="7"/>
              <w:spacing w:before="36" w:line="20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4"/>
              </w:rPr>
              <w:t>基础疾病</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高血压</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[例(%)</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3"/>
              </w:rPr>
              <w:t>]</w:t>
            </w:r>
          </w:p>
        </w:tc>
        <w:tc>
          <w:tcPr>
            <w:tcW w:w="1274" w:type="dxa"/>
            <w:vAlign w:val="top"/>
          </w:tcPr>
          <w:p>
            <w:pPr>
              <w:ind w:left="323"/>
              <w:spacing w:before="36" w:line="20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4"/>
                <w:w w:val="82"/>
              </w:rPr>
              <w:t>5</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4"/>
                <w:w w:val="82"/>
              </w:rPr>
              <w:t>(</w:t>
            </w:r>
            <w:r>
              <w:rPr>
                <w:rFonts w:ascii="Microsoft YaHei" w:hAnsi="Microsoft YaHei" w:eastAsia="Microsoft YaHei" w:cs="Microsoft YaHei"/>
                <w:sz w:val="17"/>
                <w:szCs w:val="17"/>
                <w:spacing w:val="-28"/>
              </w:rPr>
              <w:t xml:space="preserve"> </w:t>
            </w:r>
            <w:r>
              <w:rPr>
                <w:rFonts w:ascii="Microsoft YaHei" w:hAnsi="Microsoft YaHei" w:eastAsia="Microsoft YaHei" w:cs="Microsoft YaHei"/>
                <w:sz w:val="17"/>
                <w:szCs w:val="17"/>
                <w:spacing w:val="-4"/>
                <w:w w:val="82"/>
              </w:rPr>
              <w:t>31.</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4"/>
                <w:w w:val="82"/>
              </w:rPr>
              <w:t>25)</w:t>
            </w:r>
          </w:p>
        </w:tc>
        <w:tc>
          <w:tcPr>
            <w:tcW w:w="1319" w:type="dxa"/>
            <w:vAlign w:val="top"/>
          </w:tcPr>
          <w:p>
            <w:pPr>
              <w:ind w:left="303"/>
              <w:spacing w:before="36" w:line="20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w w:val="87"/>
              </w:rPr>
              <w:t>12</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8"/>
                <w:w w:val="87"/>
              </w:rPr>
              <w:t>(42.</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8"/>
                <w:w w:val="87"/>
              </w:rPr>
              <w:t>86)</w:t>
            </w:r>
          </w:p>
        </w:tc>
      </w:tr>
      <w:tr>
        <w:trPr>
          <w:trHeight w:val="283" w:hRule="atLeast"/>
        </w:trPr>
        <w:tc>
          <w:tcPr>
            <w:tcW w:w="2123" w:type="dxa"/>
            <w:vAlign w:val="top"/>
          </w:tcPr>
          <w:p>
            <w:pPr>
              <w:ind w:left="804"/>
              <w:spacing w:before="36" w:line="20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rPr>
              <w:t>COPD</w:t>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8"/>
              </w:rPr>
              <w:t>[例(%)</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w:t>
            </w:r>
          </w:p>
        </w:tc>
        <w:tc>
          <w:tcPr>
            <w:tcW w:w="1274" w:type="dxa"/>
            <w:vAlign w:val="top"/>
          </w:tcPr>
          <w:p>
            <w:pPr>
              <w:ind w:left="322"/>
              <w:spacing w:before="36" w:line="20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2"/>
              </w:rPr>
              <w:t>9</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(56</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25)</w:t>
            </w:r>
          </w:p>
        </w:tc>
        <w:tc>
          <w:tcPr>
            <w:tcW w:w="1319" w:type="dxa"/>
            <w:vAlign w:val="top"/>
          </w:tcPr>
          <w:p>
            <w:pPr>
              <w:ind w:left="303"/>
              <w:spacing w:before="36" w:line="20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8"/>
              </w:rPr>
              <w:t>1</w:t>
            </w:r>
            <w:r>
              <w:rPr>
                <w:rFonts w:ascii="Microsoft YaHei" w:hAnsi="Microsoft YaHei" w:eastAsia="Microsoft YaHei" w:cs="Microsoft YaHei"/>
                <w:sz w:val="17"/>
                <w:szCs w:val="17"/>
                <w:spacing w:val="-13"/>
              </w:rPr>
              <w:t>3</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(46</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43)</w:t>
            </w:r>
          </w:p>
        </w:tc>
      </w:tr>
      <w:tr>
        <w:trPr>
          <w:trHeight w:val="283" w:hRule="atLeast"/>
        </w:trPr>
        <w:tc>
          <w:tcPr>
            <w:tcW w:w="2123" w:type="dxa"/>
            <w:vAlign w:val="top"/>
          </w:tcPr>
          <w:p>
            <w:pPr>
              <w:ind w:left="806"/>
              <w:spacing w:before="37" w:line="20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6"/>
              </w:rPr>
              <w:t>冠</w:t>
            </w:r>
            <w:r>
              <w:rPr>
                <w:rFonts w:ascii="Microsoft YaHei" w:hAnsi="Microsoft YaHei" w:eastAsia="Microsoft YaHei" w:cs="Microsoft YaHei"/>
                <w:sz w:val="17"/>
                <w:szCs w:val="17"/>
                <w:spacing w:val="-5"/>
              </w:rPr>
              <w:t>心</w:t>
            </w:r>
            <w:r>
              <w:rPr>
                <w:rFonts w:ascii="Microsoft YaHei" w:hAnsi="Microsoft YaHei" w:eastAsia="Microsoft YaHei" w:cs="Microsoft YaHei"/>
                <w:sz w:val="17"/>
                <w:szCs w:val="17"/>
                <w:spacing w:val="-3"/>
              </w:rPr>
              <w:t>病</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[例(%)</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w:t>
            </w:r>
          </w:p>
        </w:tc>
        <w:tc>
          <w:tcPr>
            <w:tcW w:w="1274" w:type="dxa"/>
            <w:vAlign w:val="top"/>
          </w:tcPr>
          <w:p>
            <w:pPr>
              <w:ind w:left="323"/>
              <w:spacing w:before="37" w:line="20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4"/>
                <w:w w:val="80"/>
              </w:rPr>
              <w:t>6</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w w:val="80"/>
              </w:rPr>
              <w:t>(</w:t>
            </w:r>
            <w:r>
              <w:rPr>
                <w:rFonts w:ascii="Microsoft YaHei" w:hAnsi="Microsoft YaHei" w:eastAsia="Microsoft YaHei" w:cs="Microsoft YaHei"/>
                <w:sz w:val="17"/>
                <w:szCs w:val="17"/>
                <w:spacing w:val="-29"/>
              </w:rPr>
              <w:t xml:space="preserve"> </w:t>
            </w:r>
            <w:r>
              <w:rPr>
                <w:rFonts w:ascii="Microsoft YaHei" w:hAnsi="Microsoft YaHei" w:eastAsia="Microsoft YaHei" w:cs="Microsoft YaHei"/>
                <w:sz w:val="17"/>
                <w:szCs w:val="17"/>
                <w:spacing w:val="-4"/>
                <w:w w:val="80"/>
              </w:rPr>
              <w:t>37</w:t>
            </w:r>
            <w:r>
              <w:rPr>
                <w:rFonts w:ascii="Microsoft YaHei" w:hAnsi="Microsoft YaHei" w:eastAsia="Microsoft YaHei" w:cs="Microsoft YaHei"/>
                <w:sz w:val="17"/>
                <w:szCs w:val="17"/>
                <w:spacing w:val="32"/>
                <w:w w:val="101"/>
              </w:rPr>
              <w:t xml:space="preserve"> </w:t>
            </w:r>
            <w:r>
              <w:rPr>
                <w:rFonts w:ascii="Microsoft YaHei" w:hAnsi="Microsoft YaHei" w:eastAsia="Microsoft YaHei" w:cs="Microsoft YaHei"/>
                <w:sz w:val="17"/>
                <w:szCs w:val="17"/>
                <w:spacing w:val="-4"/>
                <w:w w:val="80"/>
              </w:rPr>
              <w:t>50)</w:t>
            </w:r>
          </w:p>
        </w:tc>
        <w:tc>
          <w:tcPr>
            <w:tcW w:w="1319" w:type="dxa"/>
            <w:vAlign w:val="top"/>
          </w:tcPr>
          <w:p>
            <w:pPr>
              <w:ind w:left="329"/>
              <w:spacing w:before="37" w:line="20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4"/>
                <w:w w:val="78"/>
              </w:rPr>
              <w:t>9</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4"/>
                <w:w w:val="78"/>
              </w:rPr>
              <w:t>(</w:t>
            </w:r>
            <w:r>
              <w:rPr>
                <w:rFonts w:ascii="Microsoft YaHei" w:hAnsi="Microsoft YaHei" w:eastAsia="Microsoft YaHei" w:cs="Microsoft YaHei"/>
                <w:sz w:val="17"/>
                <w:szCs w:val="17"/>
                <w:spacing w:val="-29"/>
              </w:rPr>
              <w:t xml:space="preserve"> </w:t>
            </w:r>
            <w:r>
              <w:rPr>
                <w:rFonts w:ascii="Microsoft YaHei" w:hAnsi="Microsoft YaHei" w:eastAsia="Microsoft YaHei" w:cs="Microsoft YaHei"/>
                <w:sz w:val="17"/>
                <w:szCs w:val="17"/>
                <w:spacing w:val="-4"/>
                <w:w w:val="78"/>
              </w:rPr>
              <w:t>32</w:t>
            </w:r>
            <w:r>
              <w:rPr>
                <w:rFonts w:ascii="Microsoft YaHei" w:hAnsi="Microsoft YaHei" w:eastAsia="Microsoft YaHei" w:cs="Microsoft YaHei"/>
                <w:sz w:val="17"/>
                <w:szCs w:val="17"/>
                <w:spacing w:val="45"/>
              </w:rPr>
              <w:t xml:space="preserve"> </w:t>
            </w:r>
            <w:r>
              <w:rPr>
                <w:rFonts w:ascii="Microsoft YaHei" w:hAnsi="Microsoft YaHei" w:eastAsia="Microsoft YaHei" w:cs="Microsoft YaHei"/>
                <w:sz w:val="17"/>
                <w:szCs w:val="17"/>
                <w:spacing w:val="-4"/>
                <w:w w:val="78"/>
              </w:rPr>
              <w:t>14)</w:t>
            </w:r>
          </w:p>
        </w:tc>
      </w:tr>
      <w:tr>
        <w:trPr>
          <w:trHeight w:val="283" w:hRule="atLeast"/>
        </w:trPr>
        <w:tc>
          <w:tcPr>
            <w:tcW w:w="2123" w:type="dxa"/>
            <w:vAlign w:val="top"/>
          </w:tcPr>
          <w:p>
            <w:pPr>
              <w:ind w:left="803"/>
              <w:spacing w:before="37" w:line="20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6"/>
              </w:rPr>
              <w:t>糖</w:t>
            </w:r>
            <w:r>
              <w:rPr>
                <w:rFonts w:ascii="Microsoft YaHei" w:hAnsi="Microsoft YaHei" w:eastAsia="Microsoft YaHei" w:cs="Microsoft YaHei"/>
                <w:sz w:val="17"/>
                <w:szCs w:val="17"/>
                <w:spacing w:val="-3"/>
              </w:rPr>
              <w:t>尿病</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[例(%)</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w:t>
            </w:r>
          </w:p>
        </w:tc>
        <w:tc>
          <w:tcPr>
            <w:tcW w:w="1274" w:type="dxa"/>
            <w:vAlign w:val="top"/>
          </w:tcPr>
          <w:p>
            <w:pPr>
              <w:ind w:left="323"/>
              <w:spacing w:before="37" w:line="20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4"/>
                <w:w w:val="82"/>
              </w:rPr>
              <w:t>5</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4"/>
                <w:w w:val="82"/>
              </w:rPr>
              <w:t>(</w:t>
            </w:r>
            <w:r>
              <w:rPr>
                <w:rFonts w:ascii="Microsoft YaHei" w:hAnsi="Microsoft YaHei" w:eastAsia="Microsoft YaHei" w:cs="Microsoft YaHei"/>
                <w:sz w:val="17"/>
                <w:szCs w:val="17"/>
                <w:spacing w:val="-28"/>
              </w:rPr>
              <w:t xml:space="preserve"> </w:t>
            </w:r>
            <w:r>
              <w:rPr>
                <w:rFonts w:ascii="Microsoft YaHei" w:hAnsi="Microsoft YaHei" w:eastAsia="Microsoft YaHei" w:cs="Microsoft YaHei"/>
                <w:sz w:val="17"/>
                <w:szCs w:val="17"/>
                <w:spacing w:val="-4"/>
                <w:w w:val="82"/>
              </w:rPr>
              <w:t>31.</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4"/>
                <w:w w:val="82"/>
              </w:rPr>
              <w:t>25)</w:t>
            </w:r>
          </w:p>
        </w:tc>
        <w:tc>
          <w:tcPr>
            <w:tcW w:w="1319" w:type="dxa"/>
            <w:vAlign w:val="top"/>
          </w:tcPr>
          <w:p>
            <w:pPr>
              <w:ind w:left="328"/>
              <w:spacing w:before="37" w:line="20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9"/>
                <w:w w:val="92"/>
              </w:rPr>
              <w:t>7</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9"/>
                <w:w w:val="92"/>
              </w:rPr>
              <w:t>(25.</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9"/>
                <w:w w:val="92"/>
              </w:rPr>
              <w:t>00)</w:t>
            </w:r>
          </w:p>
        </w:tc>
      </w:tr>
      <w:tr>
        <w:trPr>
          <w:trHeight w:val="283" w:hRule="atLeast"/>
        </w:trPr>
        <w:tc>
          <w:tcPr>
            <w:tcW w:w="2123" w:type="dxa"/>
            <w:vAlign w:val="top"/>
          </w:tcPr>
          <w:p>
            <w:pPr>
              <w:ind w:left="804"/>
              <w:spacing w:before="37" w:line="20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4"/>
              </w:rPr>
              <w:t>慢</w:t>
            </w:r>
            <w:r>
              <w:rPr>
                <w:rFonts w:ascii="Microsoft YaHei" w:hAnsi="Microsoft YaHei" w:eastAsia="Microsoft YaHei" w:cs="Microsoft YaHei"/>
                <w:sz w:val="17"/>
                <w:szCs w:val="17"/>
                <w:spacing w:val="-9"/>
              </w:rPr>
              <w:t>性</w:t>
            </w:r>
            <w:r>
              <w:rPr>
                <w:rFonts w:ascii="Microsoft YaHei" w:hAnsi="Microsoft YaHei" w:eastAsia="Microsoft YaHei" w:cs="Microsoft YaHei"/>
                <w:sz w:val="17"/>
                <w:szCs w:val="17"/>
                <w:spacing w:val="-7"/>
              </w:rPr>
              <w:t>肾病</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[例(%)</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w:t>
            </w:r>
          </w:p>
        </w:tc>
        <w:tc>
          <w:tcPr>
            <w:tcW w:w="1274" w:type="dxa"/>
            <w:vAlign w:val="top"/>
          </w:tcPr>
          <w:p>
            <w:pPr>
              <w:ind w:left="322"/>
              <w:spacing w:before="37" w:line="20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4"/>
                <w:w w:val="80"/>
              </w:rPr>
              <w:t>2</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w w:val="80"/>
              </w:rPr>
              <w:t>(</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4"/>
                <w:w w:val="80"/>
              </w:rPr>
              <w:t>12.</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4"/>
                <w:w w:val="80"/>
              </w:rPr>
              <w:t>50)</w:t>
            </w:r>
          </w:p>
        </w:tc>
        <w:tc>
          <w:tcPr>
            <w:tcW w:w="1319" w:type="dxa"/>
            <w:vAlign w:val="top"/>
          </w:tcPr>
          <w:p>
            <w:pPr>
              <w:ind w:left="327"/>
              <w:spacing w:before="37" w:line="20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4"/>
                <w:w w:val="81"/>
              </w:rPr>
              <w:t>4</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4"/>
                <w:w w:val="81"/>
              </w:rPr>
              <w:t>(</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4"/>
                <w:w w:val="81"/>
              </w:rPr>
              <w:t>14.</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4"/>
                <w:w w:val="81"/>
              </w:rPr>
              <w:t>29)</w:t>
            </w:r>
          </w:p>
        </w:tc>
      </w:tr>
      <w:tr>
        <w:trPr>
          <w:trHeight w:val="283" w:hRule="atLeast"/>
        </w:trPr>
        <w:tc>
          <w:tcPr>
            <w:tcW w:w="2123" w:type="dxa"/>
            <w:vAlign w:val="top"/>
          </w:tcPr>
          <w:p>
            <w:pPr>
              <w:ind w:left="8"/>
              <w:spacing w:before="38" w:line="20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5"/>
              </w:rPr>
              <w:t>感</w:t>
            </w:r>
            <w:r>
              <w:rPr>
                <w:rFonts w:ascii="Microsoft YaHei" w:hAnsi="Microsoft YaHei" w:eastAsia="Microsoft YaHei" w:cs="Microsoft YaHei"/>
                <w:sz w:val="17"/>
                <w:szCs w:val="17"/>
                <w:spacing w:val="-3"/>
              </w:rPr>
              <w:t>染部位</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肺</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[例(%)</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w:t>
            </w:r>
          </w:p>
        </w:tc>
        <w:tc>
          <w:tcPr>
            <w:tcW w:w="1274" w:type="dxa"/>
            <w:vAlign w:val="top"/>
          </w:tcPr>
          <w:p>
            <w:pPr>
              <w:ind w:left="296"/>
              <w:spacing w:before="38" w:line="20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4"/>
                <w:w w:val="80"/>
              </w:rPr>
              <w:t>10</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4"/>
                <w:w w:val="80"/>
              </w:rPr>
              <w:t>(</w:t>
            </w:r>
            <w:r>
              <w:rPr>
                <w:rFonts w:ascii="Microsoft YaHei" w:hAnsi="Microsoft YaHei" w:eastAsia="Microsoft YaHei" w:cs="Microsoft YaHei"/>
                <w:sz w:val="17"/>
                <w:szCs w:val="17"/>
                <w:spacing w:val="-30"/>
              </w:rPr>
              <w:t xml:space="preserve"> </w:t>
            </w:r>
            <w:r>
              <w:rPr>
                <w:rFonts w:ascii="Microsoft YaHei" w:hAnsi="Microsoft YaHei" w:eastAsia="Microsoft YaHei" w:cs="Microsoft YaHei"/>
                <w:sz w:val="17"/>
                <w:szCs w:val="17"/>
                <w:spacing w:val="-4"/>
                <w:w w:val="80"/>
              </w:rPr>
              <w:t>62.</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4"/>
                <w:w w:val="80"/>
              </w:rPr>
              <w:t>50)</w:t>
            </w:r>
          </w:p>
        </w:tc>
        <w:tc>
          <w:tcPr>
            <w:tcW w:w="1319" w:type="dxa"/>
            <w:vAlign w:val="top"/>
          </w:tcPr>
          <w:p>
            <w:pPr>
              <w:ind w:left="303"/>
              <w:spacing w:before="38" w:line="20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w w:val="86"/>
              </w:rPr>
              <w:t>16</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8"/>
                <w:w w:val="86"/>
              </w:rPr>
              <w:t>(57.</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8"/>
                <w:w w:val="86"/>
              </w:rPr>
              <w:t>14)</w:t>
            </w:r>
          </w:p>
        </w:tc>
      </w:tr>
      <w:tr>
        <w:trPr>
          <w:trHeight w:val="283" w:hRule="atLeast"/>
        </w:trPr>
        <w:tc>
          <w:tcPr>
            <w:tcW w:w="2123" w:type="dxa"/>
            <w:vAlign w:val="top"/>
          </w:tcPr>
          <w:p>
            <w:pPr>
              <w:ind w:left="804"/>
              <w:spacing w:before="38" w:line="20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4"/>
              </w:rPr>
              <w:t>血行</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2"/>
              </w:rPr>
              <w:t>[例(%)</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w:t>
            </w:r>
          </w:p>
        </w:tc>
        <w:tc>
          <w:tcPr>
            <w:tcW w:w="1274" w:type="dxa"/>
            <w:vAlign w:val="top"/>
          </w:tcPr>
          <w:p>
            <w:pPr>
              <w:ind w:left="320"/>
              <w:spacing w:before="38" w:line="20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7"/>
              </w:rPr>
              <w:t>4</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(25</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00)</w:t>
            </w:r>
          </w:p>
        </w:tc>
        <w:tc>
          <w:tcPr>
            <w:tcW w:w="1319" w:type="dxa"/>
            <w:vAlign w:val="top"/>
          </w:tcPr>
          <w:p>
            <w:pPr>
              <w:ind w:left="329"/>
              <w:spacing w:before="38" w:line="20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4"/>
                <w:w w:val="78"/>
              </w:rPr>
              <w:t>5</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4"/>
                <w:w w:val="78"/>
              </w:rPr>
              <w:t>(</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4"/>
                <w:w w:val="78"/>
              </w:rPr>
              <w:t>17</w:t>
            </w:r>
            <w:r>
              <w:rPr>
                <w:rFonts w:ascii="Microsoft YaHei" w:hAnsi="Microsoft YaHei" w:eastAsia="Microsoft YaHei" w:cs="Microsoft YaHei"/>
                <w:sz w:val="17"/>
                <w:szCs w:val="17"/>
                <w:spacing w:val="36"/>
                <w:w w:val="101"/>
              </w:rPr>
              <w:t xml:space="preserve"> </w:t>
            </w:r>
            <w:r>
              <w:rPr>
                <w:rFonts w:ascii="Microsoft YaHei" w:hAnsi="Microsoft YaHei" w:eastAsia="Microsoft YaHei" w:cs="Microsoft YaHei"/>
                <w:sz w:val="17"/>
                <w:szCs w:val="17"/>
                <w:spacing w:val="-4"/>
                <w:w w:val="78"/>
              </w:rPr>
              <w:t>86)</w:t>
            </w:r>
          </w:p>
        </w:tc>
      </w:tr>
      <w:tr>
        <w:trPr>
          <w:trHeight w:val="283" w:hRule="atLeast"/>
        </w:trPr>
        <w:tc>
          <w:tcPr>
            <w:tcW w:w="2123" w:type="dxa"/>
            <w:vAlign w:val="top"/>
          </w:tcPr>
          <w:p>
            <w:pPr>
              <w:ind w:left="802"/>
              <w:spacing w:before="38" w:line="20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4"/>
              </w:rPr>
              <w:t>尿路</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[例(%)</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w:t>
            </w:r>
          </w:p>
        </w:tc>
        <w:tc>
          <w:tcPr>
            <w:tcW w:w="1274" w:type="dxa"/>
            <w:vAlign w:val="top"/>
          </w:tcPr>
          <w:p>
            <w:pPr>
              <w:ind w:left="374"/>
              <w:spacing w:before="38" w:line="20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4"/>
                <w:w w:val="78"/>
              </w:rPr>
              <w:t>1</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4"/>
                <w:w w:val="78"/>
              </w:rPr>
              <w:t>(</w:t>
            </w:r>
            <w:r>
              <w:rPr>
                <w:rFonts w:ascii="Microsoft YaHei" w:hAnsi="Microsoft YaHei" w:eastAsia="Microsoft YaHei" w:cs="Microsoft YaHei"/>
                <w:sz w:val="17"/>
                <w:szCs w:val="17"/>
                <w:spacing w:val="-30"/>
              </w:rPr>
              <w:t xml:space="preserve"> </w:t>
            </w:r>
            <w:r>
              <w:rPr>
                <w:rFonts w:ascii="Microsoft YaHei" w:hAnsi="Microsoft YaHei" w:eastAsia="Microsoft YaHei" w:cs="Microsoft YaHei"/>
                <w:sz w:val="17"/>
                <w:szCs w:val="17"/>
                <w:spacing w:val="-4"/>
                <w:w w:val="78"/>
              </w:rPr>
              <w:t>6</w:t>
            </w:r>
            <w:r>
              <w:rPr>
                <w:rFonts w:ascii="Microsoft YaHei" w:hAnsi="Microsoft YaHei" w:eastAsia="Microsoft YaHei" w:cs="Microsoft YaHei"/>
                <w:sz w:val="17"/>
                <w:szCs w:val="17"/>
                <w:spacing w:val="32"/>
              </w:rPr>
              <w:t xml:space="preserve"> </w:t>
            </w:r>
            <w:r>
              <w:rPr>
                <w:rFonts w:ascii="Microsoft YaHei" w:hAnsi="Microsoft YaHei" w:eastAsia="Microsoft YaHei" w:cs="Microsoft YaHei"/>
                <w:sz w:val="17"/>
                <w:szCs w:val="17"/>
                <w:spacing w:val="-4"/>
                <w:w w:val="78"/>
              </w:rPr>
              <w:t>25)</w:t>
            </w:r>
          </w:p>
        </w:tc>
        <w:tc>
          <w:tcPr>
            <w:tcW w:w="1319" w:type="dxa"/>
            <w:vAlign w:val="top"/>
          </w:tcPr>
          <w:p>
            <w:pPr>
              <w:ind w:left="331"/>
              <w:spacing w:before="38" w:line="20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4"/>
                <w:w w:val="78"/>
              </w:rPr>
              <w:t>3</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4"/>
                <w:w w:val="78"/>
              </w:rPr>
              <w:t>(</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4"/>
                <w:w w:val="78"/>
              </w:rPr>
              <w:t>10</w:t>
            </w:r>
            <w:r>
              <w:rPr>
                <w:rFonts w:ascii="Microsoft YaHei" w:hAnsi="Microsoft YaHei" w:eastAsia="Microsoft YaHei" w:cs="Microsoft YaHei"/>
                <w:sz w:val="17"/>
                <w:szCs w:val="17"/>
                <w:spacing w:val="30"/>
                <w:w w:val="101"/>
              </w:rPr>
              <w:t xml:space="preserve"> </w:t>
            </w:r>
            <w:r>
              <w:rPr>
                <w:rFonts w:ascii="Microsoft YaHei" w:hAnsi="Microsoft YaHei" w:eastAsia="Microsoft YaHei" w:cs="Microsoft YaHei"/>
                <w:sz w:val="17"/>
                <w:szCs w:val="17"/>
                <w:spacing w:val="-4"/>
                <w:w w:val="78"/>
              </w:rPr>
              <w:t>71)</w:t>
            </w:r>
          </w:p>
        </w:tc>
      </w:tr>
      <w:tr>
        <w:trPr>
          <w:trHeight w:val="283" w:hRule="atLeast"/>
        </w:trPr>
        <w:tc>
          <w:tcPr>
            <w:tcW w:w="2123" w:type="dxa"/>
            <w:vAlign w:val="top"/>
          </w:tcPr>
          <w:p>
            <w:pPr>
              <w:ind w:left="803"/>
              <w:spacing w:before="38" w:line="20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4"/>
              </w:rPr>
              <w:t>腹部</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2"/>
              </w:rPr>
              <w:t>[例(%)</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w:t>
            </w:r>
          </w:p>
        </w:tc>
        <w:tc>
          <w:tcPr>
            <w:tcW w:w="1274" w:type="dxa"/>
            <w:vAlign w:val="top"/>
          </w:tcPr>
          <w:p>
            <w:pPr>
              <w:ind w:left="374"/>
              <w:spacing w:before="38" w:line="20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4"/>
                <w:w w:val="80"/>
              </w:rPr>
              <w:t>1</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4"/>
                <w:w w:val="80"/>
              </w:rPr>
              <w:t>(</w:t>
            </w:r>
            <w:r>
              <w:rPr>
                <w:rFonts w:ascii="Microsoft YaHei" w:hAnsi="Microsoft YaHei" w:eastAsia="Microsoft YaHei" w:cs="Microsoft YaHei"/>
                <w:sz w:val="17"/>
                <w:szCs w:val="17"/>
                <w:spacing w:val="-30"/>
              </w:rPr>
              <w:t xml:space="preserve"> </w:t>
            </w:r>
            <w:r>
              <w:rPr>
                <w:rFonts w:ascii="Microsoft YaHei" w:hAnsi="Microsoft YaHei" w:eastAsia="Microsoft YaHei" w:cs="Microsoft YaHei"/>
                <w:sz w:val="17"/>
                <w:szCs w:val="17"/>
                <w:spacing w:val="-4"/>
                <w:w w:val="80"/>
              </w:rPr>
              <w:t>6.</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4"/>
                <w:w w:val="80"/>
              </w:rPr>
              <w:t>25)</w:t>
            </w:r>
          </w:p>
        </w:tc>
        <w:tc>
          <w:tcPr>
            <w:tcW w:w="1319" w:type="dxa"/>
            <w:vAlign w:val="top"/>
          </w:tcPr>
          <w:p>
            <w:pPr>
              <w:ind w:left="327"/>
              <w:spacing w:before="38" w:line="20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4"/>
                <w:w w:val="81"/>
              </w:rPr>
              <w:t>4</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4"/>
                <w:w w:val="81"/>
              </w:rPr>
              <w:t>(</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4"/>
                <w:w w:val="81"/>
              </w:rPr>
              <w:t>14.</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4"/>
                <w:w w:val="81"/>
              </w:rPr>
              <w:t>29)</w:t>
            </w:r>
          </w:p>
        </w:tc>
      </w:tr>
      <w:tr>
        <w:trPr>
          <w:trHeight w:val="276" w:hRule="atLeast"/>
        </w:trPr>
        <w:tc>
          <w:tcPr>
            <w:tcW w:w="2123" w:type="dxa"/>
            <w:vAlign w:val="top"/>
          </w:tcPr>
          <w:p>
            <w:pPr>
              <w:ind w:left="12"/>
              <w:spacing w:before="39" w:line="19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4"/>
              </w:rPr>
              <w:t>复</w:t>
            </w:r>
            <w:r>
              <w:rPr>
                <w:rFonts w:ascii="Microsoft YaHei" w:hAnsi="Microsoft YaHei" w:eastAsia="Microsoft YaHei" w:cs="Microsoft YaHei"/>
                <w:sz w:val="17"/>
                <w:szCs w:val="17"/>
                <w:spacing w:val="-8"/>
              </w:rPr>
              <w:t>苏液体量(ml)</w:t>
            </w:r>
          </w:p>
        </w:tc>
        <w:tc>
          <w:tcPr>
            <w:tcW w:w="1274" w:type="dxa"/>
            <w:vAlign w:val="top"/>
          </w:tcPr>
          <w:p>
            <w:pPr>
              <w:ind w:left="66"/>
              <w:spacing w:before="113"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w w:val="85"/>
                <w:position w:val="-1"/>
              </w:rPr>
              <w:t>2645.</w:t>
            </w:r>
            <w:r>
              <w:rPr>
                <w:rFonts w:ascii="Microsoft YaHei" w:hAnsi="Microsoft YaHei" w:eastAsia="Microsoft YaHei" w:cs="Microsoft YaHei"/>
                <w:sz w:val="16"/>
                <w:szCs w:val="16"/>
                <w:spacing w:val="3"/>
                <w:w w:val="101"/>
                <w:position w:val="-1"/>
              </w:rPr>
              <w:t xml:space="preserve"> </w:t>
            </w:r>
            <w:r>
              <w:rPr>
                <w:rFonts w:ascii="Microsoft YaHei" w:hAnsi="Microsoft YaHei" w:eastAsia="Microsoft YaHei" w:cs="Microsoft YaHei"/>
                <w:sz w:val="16"/>
                <w:szCs w:val="16"/>
                <w:spacing w:val="-3"/>
                <w:w w:val="85"/>
                <w:position w:val="-1"/>
              </w:rPr>
              <w:t>00</w:t>
            </w:r>
            <w:r>
              <w:rPr>
                <w:rFonts w:ascii="Microsoft YaHei" w:hAnsi="Microsoft YaHei" w:eastAsia="Microsoft YaHei" w:cs="Microsoft YaHei"/>
                <w:sz w:val="16"/>
                <w:szCs w:val="16"/>
                <w:spacing w:val="7"/>
                <w:w w:val="101"/>
                <w:position w:val="-1"/>
              </w:rPr>
              <w:t xml:space="preserve"> </w:t>
            </w:r>
            <w:r>
              <w:rPr>
                <w:rFonts w:ascii="Microsoft YaHei" w:hAnsi="Microsoft YaHei" w:eastAsia="Microsoft YaHei" w:cs="Microsoft YaHei"/>
                <w:sz w:val="16"/>
                <w:szCs w:val="16"/>
                <w:spacing w:val="-3"/>
                <w:w w:val="85"/>
                <w:position w:val="-1"/>
              </w:rPr>
              <w:t>±</w:t>
            </w:r>
            <w:r>
              <w:rPr>
                <w:rFonts w:ascii="Microsoft YaHei" w:hAnsi="Microsoft YaHei" w:eastAsia="Microsoft YaHei" w:cs="Microsoft YaHei"/>
                <w:sz w:val="16"/>
                <w:szCs w:val="16"/>
                <w:spacing w:val="-19"/>
                <w:position w:val="-1"/>
              </w:rPr>
              <w:t xml:space="preserve"> </w:t>
            </w:r>
            <w:r>
              <w:rPr>
                <w:rFonts w:ascii="Microsoft YaHei" w:hAnsi="Microsoft YaHei" w:eastAsia="Microsoft YaHei" w:cs="Microsoft YaHei"/>
                <w:sz w:val="16"/>
                <w:szCs w:val="16"/>
                <w:spacing w:val="-3"/>
                <w:w w:val="85"/>
                <w:position w:val="-1"/>
              </w:rPr>
              <w:t>782.</w:t>
            </w:r>
            <w:r>
              <w:rPr>
                <w:rFonts w:ascii="Microsoft YaHei" w:hAnsi="Microsoft YaHei" w:eastAsia="Microsoft YaHei" w:cs="Microsoft YaHei"/>
                <w:sz w:val="16"/>
                <w:szCs w:val="16"/>
                <w:spacing w:val="-4"/>
                <w:position w:val="-1"/>
              </w:rPr>
              <w:t xml:space="preserve"> </w:t>
            </w:r>
            <w:r>
              <w:rPr>
                <w:rFonts w:ascii="Microsoft YaHei" w:hAnsi="Microsoft YaHei" w:eastAsia="Microsoft YaHei" w:cs="Microsoft YaHei"/>
                <w:sz w:val="16"/>
                <w:szCs w:val="16"/>
                <w:spacing w:val="-3"/>
                <w:w w:val="85"/>
                <w:position w:val="-1"/>
              </w:rPr>
              <w:t>56</w:t>
            </w:r>
          </w:p>
        </w:tc>
        <w:tc>
          <w:tcPr>
            <w:tcW w:w="1319" w:type="dxa"/>
            <w:vAlign w:val="top"/>
          </w:tcPr>
          <w:p>
            <w:pPr>
              <w:ind w:left="73"/>
              <w:spacing w:before="113"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w w:val="85"/>
                <w:position w:val="-1"/>
              </w:rPr>
              <w:t>2425.</w:t>
            </w:r>
            <w:r>
              <w:rPr>
                <w:rFonts w:ascii="Microsoft YaHei" w:hAnsi="Microsoft YaHei" w:eastAsia="Microsoft YaHei" w:cs="Microsoft YaHei"/>
                <w:sz w:val="16"/>
                <w:szCs w:val="16"/>
                <w:spacing w:val="1"/>
                <w:w w:val="102"/>
                <w:position w:val="-1"/>
              </w:rPr>
              <w:t xml:space="preserve"> </w:t>
            </w:r>
            <w:r>
              <w:rPr>
                <w:rFonts w:ascii="Microsoft YaHei" w:hAnsi="Microsoft YaHei" w:eastAsia="Microsoft YaHei" w:cs="Microsoft YaHei"/>
                <w:sz w:val="16"/>
                <w:szCs w:val="16"/>
                <w:spacing w:val="-3"/>
                <w:w w:val="85"/>
                <w:position w:val="-1"/>
              </w:rPr>
              <w:t>00</w:t>
            </w:r>
            <w:r>
              <w:rPr>
                <w:rFonts w:ascii="Microsoft YaHei" w:hAnsi="Microsoft YaHei" w:eastAsia="Microsoft YaHei" w:cs="Microsoft YaHei"/>
                <w:sz w:val="16"/>
                <w:szCs w:val="16"/>
                <w:spacing w:val="7"/>
                <w:w w:val="101"/>
                <w:position w:val="-1"/>
              </w:rPr>
              <w:t xml:space="preserve"> </w:t>
            </w:r>
            <w:r>
              <w:rPr>
                <w:rFonts w:ascii="Microsoft YaHei" w:hAnsi="Microsoft YaHei" w:eastAsia="Microsoft YaHei" w:cs="Microsoft YaHei"/>
                <w:sz w:val="16"/>
                <w:szCs w:val="16"/>
                <w:spacing w:val="-3"/>
                <w:w w:val="85"/>
                <w:position w:val="-1"/>
              </w:rPr>
              <w:t>±</w:t>
            </w:r>
            <w:r>
              <w:rPr>
                <w:rFonts w:ascii="Microsoft YaHei" w:hAnsi="Microsoft YaHei" w:eastAsia="Microsoft YaHei" w:cs="Microsoft YaHei"/>
                <w:sz w:val="16"/>
                <w:szCs w:val="16"/>
                <w:spacing w:val="-17"/>
                <w:position w:val="-1"/>
              </w:rPr>
              <w:t xml:space="preserve"> </w:t>
            </w:r>
            <w:r>
              <w:rPr>
                <w:rFonts w:ascii="Microsoft YaHei" w:hAnsi="Microsoft YaHei" w:eastAsia="Microsoft YaHei" w:cs="Microsoft YaHei"/>
                <w:sz w:val="16"/>
                <w:szCs w:val="16"/>
                <w:spacing w:val="-3"/>
                <w:w w:val="85"/>
                <w:position w:val="-1"/>
              </w:rPr>
              <w:t>598.</w:t>
            </w:r>
            <w:r>
              <w:rPr>
                <w:rFonts w:ascii="Microsoft YaHei" w:hAnsi="Microsoft YaHei" w:eastAsia="Microsoft YaHei" w:cs="Microsoft YaHei"/>
                <w:sz w:val="16"/>
                <w:szCs w:val="16"/>
                <w:spacing w:val="-4"/>
                <w:position w:val="-1"/>
              </w:rPr>
              <w:t xml:space="preserve"> </w:t>
            </w:r>
            <w:r>
              <w:rPr>
                <w:rFonts w:ascii="Microsoft YaHei" w:hAnsi="Microsoft YaHei" w:eastAsia="Microsoft YaHei" w:cs="Microsoft YaHei"/>
                <w:sz w:val="16"/>
                <w:szCs w:val="16"/>
                <w:spacing w:val="-3"/>
                <w:w w:val="85"/>
                <w:position w:val="-1"/>
              </w:rPr>
              <w:t>22</w:t>
            </w:r>
          </w:p>
        </w:tc>
      </w:tr>
      <w:tr>
        <w:trPr>
          <w:trHeight w:val="292" w:hRule="atLeast"/>
        </w:trPr>
        <w:tc>
          <w:tcPr>
            <w:tcW w:w="2123" w:type="dxa"/>
            <w:vAlign w:val="top"/>
          </w:tcPr>
          <w:p>
            <w:pPr>
              <w:ind w:left="10"/>
              <w:spacing w:before="33" w:line="196"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24"/>
              </w:rPr>
              <w:t>去</w:t>
            </w:r>
            <w:r>
              <w:rPr>
                <w:rFonts w:ascii="Microsoft YaHei" w:hAnsi="Microsoft YaHei" w:eastAsia="Microsoft YaHei" w:cs="Microsoft YaHei"/>
                <w:sz w:val="17"/>
                <w:szCs w:val="17"/>
                <w:spacing w:val="-16"/>
              </w:rPr>
              <w:t>甲</w:t>
            </w:r>
            <w:r>
              <w:rPr>
                <w:rFonts w:ascii="Microsoft YaHei" w:hAnsi="Microsoft YaHei" w:eastAsia="Microsoft YaHei" w:cs="Microsoft YaHei"/>
                <w:sz w:val="17"/>
                <w:szCs w:val="17"/>
                <w:spacing w:val="-12"/>
              </w:rPr>
              <w:t>肾上腺素(</w:t>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12"/>
              </w:rPr>
              <w:t>ug</w:t>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12"/>
              </w:rPr>
              <w:t>/kg</w:t>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12"/>
                <w:position w:val="-2"/>
              </w:rPr>
              <w:t>·</w:t>
            </w:r>
            <w:r>
              <w:rPr>
                <w:rFonts w:ascii="Microsoft YaHei" w:hAnsi="Microsoft YaHei" w:eastAsia="Microsoft YaHei" w:cs="Microsoft YaHei"/>
                <w:sz w:val="17"/>
                <w:szCs w:val="17"/>
                <w:spacing w:val="-12"/>
              </w:rPr>
              <w:t>min)</w:t>
            </w:r>
          </w:p>
        </w:tc>
        <w:tc>
          <w:tcPr>
            <w:tcW w:w="1274" w:type="dxa"/>
            <w:vAlign w:val="top"/>
          </w:tcPr>
          <w:p>
            <w:pPr>
              <w:ind w:left="100"/>
              <w:spacing w:before="46" w:line="20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w w:val="85"/>
              </w:rPr>
              <w:t>14</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spacing w:val="-8"/>
                <w:w w:val="85"/>
              </w:rPr>
              <w:t>(0.</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8"/>
                <w:w w:val="85"/>
              </w:rPr>
              <w:t>57</w:t>
            </w:r>
            <w:r>
              <w:rPr>
                <w:rFonts w:ascii="Microsoft YaHei" w:hAnsi="Microsoft YaHei" w:eastAsia="Microsoft YaHei" w:cs="Microsoft YaHei"/>
                <w:sz w:val="17"/>
                <w:szCs w:val="17"/>
                <w:spacing w:val="5"/>
                <w:w w:val="101"/>
              </w:rPr>
              <w:t xml:space="preserve"> </w:t>
            </w:r>
            <w:r>
              <w:rPr>
                <w:rFonts w:ascii="Microsoft YaHei" w:hAnsi="Microsoft YaHei" w:eastAsia="Microsoft YaHei" w:cs="Microsoft YaHei"/>
                <w:sz w:val="17"/>
                <w:szCs w:val="17"/>
                <w:spacing w:val="-8"/>
                <w:w w:val="85"/>
              </w:rPr>
              <w:t>±</w:t>
            </w:r>
            <w:r>
              <w:rPr>
                <w:rFonts w:ascii="Microsoft YaHei" w:hAnsi="Microsoft YaHei" w:eastAsia="Microsoft YaHei" w:cs="Microsoft YaHei"/>
                <w:sz w:val="17"/>
                <w:szCs w:val="17"/>
                <w:spacing w:val="-22"/>
              </w:rPr>
              <w:t xml:space="preserve"> </w:t>
            </w:r>
            <w:r>
              <w:rPr>
                <w:rFonts w:ascii="Microsoft YaHei" w:hAnsi="Microsoft YaHei" w:eastAsia="Microsoft YaHei" w:cs="Microsoft YaHei"/>
                <w:sz w:val="17"/>
                <w:szCs w:val="17"/>
                <w:spacing w:val="-8"/>
                <w:w w:val="85"/>
              </w:rPr>
              <w:t>0.</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8"/>
                <w:w w:val="85"/>
              </w:rPr>
              <w:t>28)</w:t>
            </w:r>
          </w:p>
        </w:tc>
        <w:tc>
          <w:tcPr>
            <w:tcW w:w="1319" w:type="dxa"/>
            <w:vAlign w:val="top"/>
          </w:tcPr>
          <w:p>
            <w:pPr>
              <w:ind w:left="95"/>
              <w:spacing w:before="46" w:line="20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w w:val="86"/>
              </w:rPr>
              <w:t>24</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8"/>
                <w:w w:val="86"/>
              </w:rPr>
              <w:t>(0.</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8"/>
                <w:w w:val="86"/>
              </w:rPr>
              <w:t>62</w:t>
            </w:r>
            <w:r>
              <w:rPr>
                <w:rFonts w:ascii="Microsoft YaHei" w:hAnsi="Microsoft YaHei" w:eastAsia="Microsoft YaHei" w:cs="Microsoft YaHei"/>
                <w:sz w:val="17"/>
                <w:szCs w:val="17"/>
                <w:spacing w:val="4"/>
                <w:w w:val="101"/>
              </w:rPr>
              <w:t xml:space="preserve"> </w:t>
            </w:r>
            <w:r>
              <w:rPr>
                <w:rFonts w:ascii="Microsoft YaHei" w:hAnsi="Microsoft YaHei" w:eastAsia="Microsoft YaHei" w:cs="Microsoft YaHei"/>
                <w:sz w:val="17"/>
                <w:szCs w:val="17"/>
                <w:spacing w:val="-8"/>
                <w:w w:val="86"/>
              </w:rPr>
              <w:t>±</w:t>
            </w:r>
            <w:r>
              <w:rPr>
                <w:rFonts w:ascii="Microsoft YaHei" w:hAnsi="Microsoft YaHei" w:eastAsia="Microsoft YaHei" w:cs="Microsoft YaHei"/>
                <w:sz w:val="17"/>
                <w:szCs w:val="17"/>
                <w:spacing w:val="-21"/>
              </w:rPr>
              <w:t xml:space="preserve"> </w:t>
            </w:r>
            <w:r>
              <w:rPr>
                <w:rFonts w:ascii="Microsoft YaHei" w:hAnsi="Microsoft YaHei" w:eastAsia="Microsoft YaHei" w:cs="Microsoft YaHei"/>
                <w:sz w:val="17"/>
                <w:szCs w:val="17"/>
                <w:spacing w:val="-8"/>
                <w:w w:val="86"/>
              </w:rPr>
              <w:t>0.</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8"/>
                <w:w w:val="86"/>
              </w:rPr>
              <w:t>31)</w:t>
            </w:r>
          </w:p>
        </w:tc>
      </w:tr>
      <w:tr>
        <w:trPr>
          <w:trHeight w:val="324" w:hRule="atLeast"/>
        </w:trPr>
        <w:tc>
          <w:tcPr>
            <w:tcW w:w="2123" w:type="dxa"/>
            <w:vAlign w:val="top"/>
          </w:tcPr>
          <w:p>
            <w:pPr>
              <w:ind w:left="15"/>
              <w:spacing w:before="24" w:line="22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6"/>
              </w:rPr>
              <w:t>多</w:t>
            </w:r>
            <w:r>
              <w:rPr>
                <w:rFonts w:ascii="Microsoft YaHei" w:hAnsi="Microsoft YaHei" w:eastAsia="Microsoft YaHei" w:cs="Microsoft YaHei"/>
                <w:sz w:val="17"/>
                <w:szCs w:val="17"/>
                <w:spacing w:val="-13"/>
              </w:rPr>
              <w:t>巴酚丁胺(</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ug</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/kg</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position w:val="-2"/>
              </w:rPr>
              <w:t>·</w:t>
            </w:r>
            <w:r>
              <w:rPr>
                <w:rFonts w:ascii="Microsoft YaHei" w:hAnsi="Microsoft YaHei" w:eastAsia="Microsoft YaHei" w:cs="Microsoft YaHei"/>
                <w:sz w:val="17"/>
                <w:szCs w:val="17"/>
                <w:spacing w:val="-13"/>
              </w:rPr>
              <w:t>min)</w:t>
            </w:r>
          </w:p>
        </w:tc>
        <w:tc>
          <w:tcPr>
            <w:tcW w:w="1274" w:type="dxa"/>
            <w:vAlign w:val="top"/>
          </w:tcPr>
          <w:p>
            <w:pPr>
              <w:ind w:left="130"/>
              <w:spacing w:before="38" w:line="23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w w:val="86"/>
              </w:rPr>
              <w:t>8</w:t>
            </w:r>
            <w:r>
              <w:rPr>
                <w:rFonts w:ascii="Microsoft YaHei" w:hAnsi="Microsoft YaHei" w:eastAsia="Microsoft YaHei" w:cs="Microsoft YaHei"/>
                <w:sz w:val="17"/>
                <w:szCs w:val="17"/>
                <w:w w:val="101"/>
              </w:rPr>
              <w:t xml:space="preserve"> </w:t>
            </w:r>
            <w:r>
              <w:rPr>
                <w:rFonts w:ascii="Microsoft YaHei" w:hAnsi="Microsoft YaHei" w:eastAsia="Microsoft YaHei" w:cs="Microsoft YaHei"/>
                <w:sz w:val="17"/>
                <w:szCs w:val="17"/>
                <w:spacing w:val="-8"/>
                <w:w w:val="86"/>
              </w:rPr>
              <w:t>(4.</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8"/>
                <w:w w:val="86"/>
              </w:rPr>
              <w:t>41</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8"/>
                <w:w w:val="86"/>
              </w:rPr>
              <w:t>±</w:t>
            </w:r>
            <w:r>
              <w:rPr>
                <w:rFonts w:ascii="Microsoft YaHei" w:hAnsi="Microsoft YaHei" w:eastAsia="Microsoft YaHei" w:cs="Microsoft YaHei"/>
                <w:sz w:val="17"/>
                <w:szCs w:val="17"/>
                <w:spacing w:val="-20"/>
              </w:rPr>
              <w:t xml:space="preserve"> </w:t>
            </w:r>
            <w:r>
              <w:rPr>
                <w:rFonts w:ascii="Microsoft YaHei" w:hAnsi="Microsoft YaHei" w:eastAsia="Microsoft YaHei" w:cs="Microsoft YaHei"/>
                <w:sz w:val="17"/>
                <w:szCs w:val="17"/>
                <w:spacing w:val="-8"/>
                <w:w w:val="86"/>
              </w:rPr>
              <w:t>2.</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8"/>
                <w:w w:val="86"/>
              </w:rPr>
              <w:t>27)</w:t>
            </w:r>
          </w:p>
        </w:tc>
        <w:tc>
          <w:tcPr>
            <w:tcW w:w="1319" w:type="dxa"/>
            <w:vAlign w:val="top"/>
          </w:tcPr>
          <w:p>
            <w:pPr>
              <w:ind w:left="95"/>
              <w:spacing w:before="38" w:line="23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w w:val="85"/>
              </w:rPr>
              <w:t>6</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8"/>
                <w:w w:val="85"/>
              </w:rPr>
              <w:t>(5.</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8"/>
                <w:w w:val="85"/>
              </w:rPr>
              <w:t>517</w:t>
            </w:r>
            <w:r>
              <w:rPr>
                <w:rFonts w:ascii="Microsoft YaHei" w:hAnsi="Microsoft YaHei" w:eastAsia="Microsoft YaHei" w:cs="Microsoft YaHei"/>
                <w:sz w:val="17"/>
                <w:szCs w:val="17"/>
                <w:spacing w:val="5"/>
                <w:w w:val="101"/>
              </w:rPr>
              <w:t xml:space="preserve"> </w:t>
            </w:r>
            <w:r>
              <w:rPr>
                <w:rFonts w:ascii="Microsoft YaHei" w:hAnsi="Microsoft YaHei" w:eastAsia="Microsoft YaHei" w:cs="Microsoft YaHei"/>
                <w:sz w:val="17"/>
                <w:szCs w:val="17"/>
                <w:spacing w:val="-8"/>
                <w:w w:val="85"/>
              </w:rPr>
              <w:t>±</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8"/>
                <w:w w:val="85"/>
              </w:rPr>
              <w:t>3.</w:t>
            </w:r>
            <w:r>
              <w:rPr>
                <w:rFonts w:ascii="Microsoft YaHei" w:hAnsi="Microsoft YaHei" w:eastAsia="Microsoft YaHei" w:cs="Microsoft YaHei"/>
                <w:sz w:val="17"/>
                <w:szCs w:val="17"/>
                <w:spacing w:val="5"/>
                <w:w w:val="101"/>
              </w:rPr>
              <w:t xml:space="preserve"> </w:t>
            </w:r>
            <w:r>
              <w:rPr>
                <w:rFonts w:ascii="Microsoft YaHei" w:hAnsi="Microsoft YaHei" w:eastAsia="Microsoft YaHei" w:cs="Microsoft YaHei"/>
                <w:sz w:val="17"/>
                <w:szCs w:val="17"/>
                <w:spacing w:val="-8"/>
                <w:w w:val="85"/>
              </w:rPr>
              <w:t>17)</w:t>
            </w:r>
          </w:p>
        </w:tc>
      </w:tr>
      <w:tr>
        <w:trPr>
          <w:trHeight w:val="278" w:hRule="atLeast"/>
        </w:trPr>
        <w:tc>
          <w:tcPr>
            <w:tcW w:w="2123" w:type="dxa"/>
            <w:vAlign w:val="top"/>
          </w:tcPr>
          <w:p>
            <w:pPr>
              <w:ind w:left="5"/>
              <w:spacing w:before="66" w:line="17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1"/>
              </w:rPr>
              <w:t>APACHE</w:t>
            </w:r>
            <w:r>
              <w:rPr>
                <w:rFonts w:ascii="Microsoft YaHei" w:hAnsi="Microsoft YaHei" w:eastAsia="Microsoft YaHei" w:cs="Microsoft YaHei"/>
                <w:sz w:val="17"/>
                <w:szCs w:val="17"/>
                <w:spacing w:val="-15"/>
              </w:rPr>
              <w:t xml:space="preserve"> </w:t>
            </w:r>
            <w:r>
              <w:rPr>
                <w:rFonts w:ascii="Microsoft YaHei" w:hAnsi="Microsoft YaHei" w:eastAsia="Microsoft YaHei" w:cs="Microsoft YaHei"/>
                <w:sz w:val="17"/>
                <w:szCs w:val="17"/>
                <w:spacing w:val="-11"/>
              </w:rPr>
              <w:t>Ⅱ评分</w:t>
            </w:r>
          </w:p>
        </w:tc>
        <w:tc>
          <w:tcPr>
            <w:tcW w:w="1274" w:type="dxa"/>
            <w:vAlign w:val="top"/>
          </w:tcPr>
          <w:p>
            <w:pPr>
              <w:ind w:left="222"/>
              <w:spacing w:before="73" w:line="168"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3"/>
                <w:w w:val="80"/>
              </w:rPr>
              <w:t>25.</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3"/>
                <w:w w:val="80"/>
              </w:rPr>
              <w:t>31</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3"/>
                <w:w w:val="80"/>
              </w:rPr>
              <w:t>±</w:t>
            </w:r>
            <w:r>
              <w:rPr>
                <w:rFonts w:ascii="Microsoft YaHei" w:hAnsi="Microsoft YaHei" w:eastAsia="Microsoft YaHei" w:cs="Microsoft YaHei"/>
                <w:sz w:val="17"/>
                <w:szCs w:val="17"/>
                <w:spacing w:val="-21"/>
              </w:rPr>
              <w:t xml:space="preserve"> </w:t>
            </w:r>
            <w:r>
              <w:rPr>
                <w:rFonts w:ascii="Microsoft YaHei" w:hAnsi="Microsoft YaHei" w:eastAsia="Microsoft YaHei" w:cs="Microsoft YaHei"/>
                <w:sz w:val="17"/>
                <w:szCs w:val="17"/>
                <w:spacing w:val="-3"/>
                <w:w w:val="80"/>
              </w:rPr>
              <w:t>5.</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3"/>
                <w:w w:val="80"/>
              </w:rPr>
              <w:t>45</w:t>
            </w:r>
          </w:p>
        </w:tc>
        <w:tc>
          <w:tcPr>
            <w:tcW w:w="1319" w:type="dxa"/>
            <w:vAlign w:val="top"/>
          </w:tcPr>
          <w:p>
            <w:pPr>
              <w:ind w:left="228"/>
              <w:spacing w:before="73" w:line="168"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3"/>
                <w:w w:val="79"/>
              </w:rPr>
              <w:t>25.</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spacing w:val="-3"/>
                <w:w w:val="79"/>
              </w:rPr>
              <w:t>29</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3"/>
                <w:w w:val="79"/>
              </w:rPr>
              <w:t>±</w:t>
            </w:r>
            <w:r>
              <w:rPr>
                <w:rFonts w:ascii="Microsoft YaHei" w:hAnsi="Microsoft YaHei" w:eastAsia="Microsoft YaHei" w:cs="Microsoft YaHei"/>
                <w:sz w:val="17"/>
                <w:szCs w:val="17"/>
                <w:spacing w:val="-22"/>
              </w:rPr>
              <w:t xml:space="preserve"> </w:t>
            </w:r>
            <w:r>
              <w:rPr>
                <w:rFonts w:ascii="Microsoft YaHei" w:hAnsi="Microsoft YaHei" w:eastAsia="Microsoft YaHei" w:cs="Microsoft YaHei"/>
                <w:sz w:val="17"/>
                <w:szCs w:val="17"/>
                <w:spacing w:val="-3"/>
                <w:w w:val="79"/>
              </w:rPr>
              <w:t>7.</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3"/>
                <w:w w:val="79"/>
              </w:rPr>
              <w:t>14</w:t>
            </w:r>
          </w:p>
        </w:tc>
      </w:tr>
      <w:tr>
        <w:trPr>
          <w:trHeight w:val="291" w:hRule="atLeast"/>
        </w:trPr>
        <w:tc>
          <w:tcPr>
            <w:tcW w:w="2123" w:type="dxa"/>
            <w:vAlign w:val="top"/>
            <w:tcBorders>
              <w:bottom w:val="single" w:color="000000" w:sz="2" w:space="0"/>
            </w:tcBorders>
          </w:tcPr>
          <w:p>
            <w:pPr>
              <w:ind w:left="8"/>
              <w:spacing w:before="70" w:line="17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w w:val="87"/>
              </w:rPr>
              <w:t>MODS</w:t>
            </w:r>
            <w:r>
              <w:rPr>
                <w:rFonts w:ascii="Microsoft YaHei" w:hAnsi="Microsoft YaHei" w:eastAsia="Microsoft YaHei" w:cs="Microsoft YaHei"/>
                <w:sz w:val="17"/>
                <w:szCs w:val="17"/>
                <w:spacing w:val="3"/>
                <w:w w:val="101"/>
              </w:rPr>
              <w:t xml:space="preserve"> </w:t>
            </w:r>
            <w:r>
              <w:rPr>
                <w:rFonts w:ascii="Microsoft YaHei" w:hAnsi="Microsoft YaHei" w:eastAsia="Microsoft YaHei" w:cs="Microsoft YaHei"/>
                <w:sz w:val="17"/>
                <w:szCs w:val="17"/>
                <w:spacing w:val="-8"/>
                <w:w w:val="87"/>
              </w:rPr>
              <w:t>评分</w:t>
            </w:r>
          </w:p>
        </w:tc>
        <w:tc>
          <w:tcPr>
            <w:tcW w:w="1274" w:type="dxa"/>
            <w:vAlign w:val="top"/>
            <w:tcBorders>
              <w:bottom w:val="single" w:color="000000" w:sz="2" w:space="0"/>
            </w:tcBorders>
          </w:tcPr>
          <w:p>
            <w:pPr>
              <w:ind w:left="264"/>
              <w:spacing w:before="79" w:line="17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3"/>
                <w:w w:val="79"/>
              </w:rPr>
              <w:t>8.</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3"/>
                <w:w w:val="79"/>
              </w:rPr>
              <w:t>34</w:t>
            </w:r>
            <w:r>
              <w:rPr>
                <w:rFonts w:ascii="Microsoft YaHei" w:hAnsi="Microsoft YaHei" w:eastAsia="Microsoft YaHei" w:cs="Microsoft YaHei"/>
                <w:sz w:val="17"/>
                <w:szCs w:val="17"/>
                <w:spacing w:val="5"/>
                <w:w w:val="101"/>
              </w:rPr>
              <w:t xml:space="preserve"> </w:t>
            </w:r>
            <w:r>
              <w:rPr>
                <w:rFonts w:ascii="Microsoft YaHei" w:hAnsi="Microsoft YaHei" w:eastAsia="Microsoft YaHei" w:cs="Microsoft YaHei"/>
                <w:sz w:val="17"/>
                <w:szCs w:val="17"/>
                <w:spacing w:val="-3"/>
                <w:w w:val="79"/>
              </w:rPr>
              <w:t>±</w:t>
            </w:r>
            <w:r>
              <w:rPr>
                <w:rFonts w:ascii="Microsoft YaHei" w:hAnsi="Microsoft YaHei" w:eastAsia="Microsoft YaHei" w:cs="Microsoft YaHei"/>
                <w:sz w:val="17"/>
                <w:szCs w:val="17"/>
                <w:spacing w:val="-19"/>
              </w:rPr>
              <w:t xml:space="preserve"> </w:t>
            </w:r>
            <w:r>
              <w:rPr>
                <w:rFonts w:ascii="Microsoft YaHei" w:hAnsi="Microsoft YaHei" w:eastAsia="Microsoft YaHei" w:cs="Microsoft YaHei"/>
                <w:sz w:val="17"/>
                <w:szCs w:val="17"/>
                <w:spacing w:val="-3"/>
                <w:w w:val="79"/>
              </w:rPr>
              <w:t>3.</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3"/>
                <w:w w:val="79"/>
              </w:rPr>
              <w:t>84</w:t>
            </w:r>
          </w:p>
        </w:tc>
        <w:tc>
          <w:tcPr>
            <w:tcW w:w="1319" w:type="dxa"/>
            <w:vAlign w:val="top"/>
            <w:tcBorders>
              <w:bottom w:val="single" w:color="000000" w:sz="2" w:space="0"/>
            </w:tcBorders>
          </w:tcPr>
          <w:p>
            <w:pPr>
              <w:ind w:left="271"/>
              <w:spacing w:before="79" w:line="17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3"/>
                <w:w w:val="78"/>
              </w:rPr>
              <w:t>8.</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3"/>
                <w:w w:val="78"/>
              </w:rPr>
              <w:t>14</w:t>
            </w:r>
            <w:r>
              <w:rPr>
                <w:rFonts w:ascii="Microsoft YaHei" w:hAnsi="Microsoft YaHei" w:eastAsia="Microsoft YaHei" w:cs="Microsoft YaHei"/>
                <w:sz w:val="17"/>
                <w:szCs w:val="17"/>
                <w:spacing w:val="4"/>
                <w:w w:val="101"/>
              </w:rPr>
              <w:t xml:space="preserve"> </w:t>
            </w:r>
            <w:r>
              <w:rPr>
                <w:rFonts w:ascii="Microsoft YaHei" w:hAnsi="Microsoft YaHei" w:eastAsia="Microsoft YaHei" w:cs="Microsoft YaHei"/>
                <w:sz w:val="17"/>
                <w:szCs w:val="17"/>
                <w:spacing w:val="-3"/>
                <w:w w:val="78"/>
              </w:rPr>
              <w:t>±</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3"/>
                <w:w w:val="78"/>
              </w:rPr>
              <w:t>3.</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3"/>
                <w:w w:val="78"/>
              </w:rPr>
              <w:t>91</w:t>
            </w:r>
          </w:p>
        </w:tc>
      </w:tr>
    </w:tbl>
    <w:p>
      <w:pPr>
        <w:ind w:left="17" w:right="56" w:hanging="15"/>
        <w:spacing w:before="216" w:line="22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6"/>
        </w:rPr>
        <w:t>2.</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2</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两组患者</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rPr>
        <w:t>EGDT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治疗后全身血流动力学指标</w:t>
      </w:r>
      <w:r>
        <w:rPr>
          <w:rFonts w:ascii="Microsoft YaHei" w:hAnsi="Microsoft YaHei" w:eastAsia="Microsoft YaHei" w:cs="Microsoft YaHei"/>
          <w:sz w:val="20"/>
          <w:szCs w:val="20"/>
          <w:spacing w:val="1"/>
        </w:rPr>
        <w:t>及</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乳酸、ScvO</w:t>
      </w:r>
      <w:r>
        <w:rPr>
          <w:rFonts w:ascii="Microsoft YaHei" w:hAnsi="Microsoft YaHei" w:eastAsia="Microsoft YaHei" w:cs="Microsoft YaHei"/>
          <w:sz w:val="11"/>
          <w:szCs w:val="11"/>
          <w:spacing w:val="-2"/>
          <w:position w:val="-3"/>
        </w:rPr>
        <w:t>2</w:t>
      </w:r>
      <w:r>
        <w:rPr>
          <w:rFonts w:ascii="Microsoft YaHei" w:hAnsi="Microsoft YaHei" w:eastAsia="Microsoft YaHei" w:cs="Microsoft YaHei"/>
          <w:sz w:val="11"/>
          <w:szCs w:val="11"/>
          <w:spacing w:val="-2"/>
          <w:position w:val="-3"/>
        </w:rPr>
        <w:t xml:space="preserve">  </w:t>
      </w:r>
      <w:r>
        <w:rPr>
          <w:rFonts w:ascii="Microsoft YaHei" w:hAnsi="Microsoft YaHei" w:eastAsia="Microsoft YaHei" w:cs="Microsoft YaHei"/>
          <w:sz w:val="20"/>
          <w:szCs w:val="20"/>
          <w:spacing w:val="-2"/>
        </w:rPr>
        <w:t>水平的比较</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EGDT</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治疗后达标的老年患</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者中，高</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MFI</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组与低</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MF</w:t>
      </w:r>
      <w:r>
        <w:rPr>
          <w:rFonts w:ascii="Microsoft YaHei" w:hAnsi="Microsoft YaHei" w:eastAsia="Microsoft YaHei" w:cs="Microsoft YaHei"/>
          <w:sz w:val="20"/>
          <w:szCs w:val="20"/>
        </w:rPr>
        <w:t>I</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组比较，全身血流动力学指</w:t>
      </w:r>
    </w:p>
    <w:p>
      <w:pPr>
        <w:ind w:left="1" w:right="18" w:firstLine="15"/>
        <w:spacing w:before="2" w:line="198"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0"/>
        </w:rPr>
        <w:t>标如</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MAP、HR、CI、CVP</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比较未见差异，高</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MFI</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组</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S</w:t>
      </w:r>
      <w:r>
        <w:rPr>
          <w:rFonts w:ascii="Microsoft YaHei" w:hAnsi="Microsoft YaHei" w:eastAsia="Microsoft YaHei" w:cs="Microsoft YaHei"/>
          <w:sz w:val="20"/>
          <w:szCs w:val="20"/>
          <w:spacing w:val="-6"/>
        </w:rPr>
        <w:t>c</w:t>
      </w:r>
      <w:r>
        <w:rPr>
          <w:rFonts w:ascii="Microsoft YaHei" w:hAnsi="Microsoft YaHei" w:eastAsia="Microsoft YaHei" w:cs="Microsoft YaHei"/>
          <w:sz w:val="20"/>
          <w:szCs w:val="20"/>
          <w:spacing w:val="-10"/>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vO</w:t>
      </w:r>
      <w:r>
        <w:rPr>
          <w:rFonts w:ascii="Microsoft YaHei" w:hAnsi="Microsoft YaHei" w:eastAsia="Microsoft YaHei" w:cs="Microsoft YaHei"/>
          <w:sz w:val="11"/>
          <w:szCs w:val="11"/>
          <w:spacing w:val="1"/>
          <w:position w:val="-3"/>
        </w:rPr>
        <w:t>2</w:t>
      </w:r>
      <w:r>
        <w:rPr>
          <w:rFonts w:ascii="Microsoft YaHei" w:hAnsi="Microsoft YaHei" w:eastAsia="Microsoft YaHei" w:cs="Microsoft YaHei"/>
          <w:sz w:val="11"/>
          <w:szCs w:val="11"/>
          <w:spacing w:val="1"/>
          <w:position w:val="-3"/>
        </w:rPr>
        <w:t xml:space="preserve">  </w:t>
      </w:r>
      <w:r>
        <w:rPr>
          <w:rFonts w:ascii="Microsoft YaHei" w:hAnsi="Microsoft YaHei" w:eastAsia="Microsoft YaHei" w:cs="Microsoft YaHei"/>
          <w:sz w:val="20"/>
          <w:szCs w:val="20"/>
          <w:spacing w:val="1"/>
        </w:rPr>
        <w:t>值</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较</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高、</w:t>
      </w:r>
      <w:r>
        <w:rPr>
          <w:rFonts w:ascii="Microsoft YaHei" w:hAnsi="Microsoft YaHei" w:eastAsia="Microsoft YaHei" w:cs="Microsoft YaHei"/>
          <w:sz w:val="20"/>
          <w:szCs w:val="20"/>
        </w:rPr>
        <w:t>Lac</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较</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低，但差异无统计学意义</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P</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5"/>
        </w:rPr>
        <w:t>0</w:t>
      </w:r>
      <w:r>
        <w:rPr>
          <w:rFonts w:ascii="Microsoft YaHei" w:hAnsi="Microsoft YaHei" w:eastAsia="Microsoft YaHei" w:cs="Microsoft YaHei"/>
          <w:sz w:val="20"/>
          <w:szCs w:val="20"/>
          <w:spacing w:val="-13"/>
        </w:rPr>
        <w:t>.</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rPr>
        <w:t>05)</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rPr>
        <w:t>，见表</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rPr>
        <w:t>2</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rPr>
        <w:t>。</w:t>
      </w:r>
    </w:p>
    <w:p>
      <w:pPr>
        <w:sectPr>
          <w:type w:val="continuous"/>
          <w:pgSz w:w="11906" w:h="16838"/>
          <w:pgMar w:top="1431" w:right="983" w:bottom="0" w:left="1013" w:header="0" w:footer="0" w:gutter="0"/>
          <w:cols w:equalWidth="0" w:num="2">
            <w:col w:w="5033" w:space="100"/>
            <w:col w:w="4777" w:space="0"/>
          </w:cols>
        </w:sectPr>
        <w:rPr/>
      </w:pPr>
    </w:p>
    <w:p>
      <w:pPr>
        <w:ind w:left="2760"/>
        <w:spacing w:before="67" w:line="232" w:lineRule="auto"/>
        <w:rPr>
          <w:rFonts w:ascii="KaiTi" w:hAnsi="KaiTi" w:eastAsia="KaiTi" w:cs="KaiTi"/>
          <w:sz w:val="17"/>
          <w:szCs w:val="17"/>
        </w:rPr>
      </w:pPr>
      <w:r>
        <w:rPr>
          <w:rFonts w:ascii="NSimSun" w:hAnsi="NSimSun" w:eastAsia="NSimSun" w:cs="NSimSun"/>
          <w:sz w:val="17"/>
          <w:szCs w:val="17"/>
          <w:spacing w:val="-12"/>
        </w:rPr>
        <w:t>表</w:t>
      </w:r>
      <w:r>
        <w:rPr>
          <w:rFonts w:ascii="NSimSun" w:hAnsi="NSimSun" w:eastAsia="NSimSun" w:cs="NSimSun"/>
          <w:sz w:val="17"/>
          <w:szCs w:val="17"/>
          <w:spacing w:val="-12"/>
        </w:rPr>
        <w:t xml:space="preserve"> </w:t>
      </w:r>
      <w:r>
        <w:rPr>
          <w:rFonts w:ascii="Microsoft YaHei" w:hAnsi="Microsoft YaHei" w:eastAsia="Microsoft YaHei" w:cs="Microsoft YaHei"/>
          <w:sz w:val="17"/>
          <w:szCs w:val="17"/>
          <w:spacing w:val="-12"/>
        </w:rPr>
        <w:t>2</w:t>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6"/>
        </w:rPr>
        <w:t xml:space="preserve">  </w:t>
      </w:r>
      <w:r>
        <w:rPr>
          <w:rFonts w:ascii="NSimSun" w:hAnsi="NSimSun" w:eastAsia="NSimSun" w:cs="NSimSun"/>
          <w:sz w:val="17"/>
          <w:szCs w:val="17"/>
          <w:spacing w:val="-6"/>
        </w:rPr>
        <w:t>两组患者血流动力学参数</w:t>
      </w:r>
      <w:r>
        <w:rPr>
          <w:rFonts w:ascii="Microsoft YaHei" w:hAnsi="Microsoft YaHei" w:eastAsia="Microsoft YaHei" w:cs="Microsoft YaHei"/>
          <w:sz w:val="17"/>
          <w:szCs w:val="17"/>
          <w:spacing w:val="-6"/>
        </w:rPr>
        <w:t>、ScvO</w:t>
      </w:r>
      <w:r>
        <w:rPr>
          <w:rFonts w:ascii="Microsoft YaHei" w:hAnsi="Microsoft YaHei" w:eastAsia="Microsoft YaHei" w:cs="Microsoft YaHei"/>
          <w:sz w:val="10"/>
          <w:szCs w:val="10"/>
          <w:spacing w:val="-6"/>
          <w:position w:val="-3"/>
        </w:rPr>
        <w:t>2</w:t>
      </w:r>
      <w:r>
        <w:rPr>
          <w:rFonts w:ascii="Microsoft YaHei" w:hAnsi="Microsoft YaHei" w:eastAsia="Microsoft YaHei" w:cs="Microsoft YaHei"/>
          <w:sz w:val="10"/>
          <w:szCs w:val="10"/>
          <w:spacing w:val="-6"/>
          <w:position w:val="-3"/>
        </w:rPr>
        <w:t xml:space="preserve"> </w:t>
      </w:r>
      <w:r>
        <w:rPr>
          <w:rFonts w:ascii="Microsoft YaHei" w:hAnsi="Microsoft YaHei" w:eastAsia="Microsoft YaHei" w:cs="Microsoft YaHei"/>
          <w:sz w:val="17"/>
          <w:szCs w:val="17"/>
          <w:spacing w:val="-6"/>
        </w:rPr>
        <w:t>、Lac</w:t>
      </w:r>
      <w:r>
        <w:rPr>
          <w:rFonts w:ascii="Microsoft YaHei" w:hAnsi="Microsoft YaHei" w:eastAsia="Microsoft YaHei" w:cs="Microsoft YaHei"/>
          <w:sz w:val="17"/>
          <w:szCs w:val="17"/>
          <w:spacing w:val="-6"/>
        </w:rPr>
        <w:t xml:space="preserve"> </w:t>
      </w:r>
      <w:r>
        <w:rPr>
          <w:rFonts w:ascii="NSimSun" w:hAnsi="NSimSun" w:eastAsia="NSimSun" w:cs="NSimSun"/>
          <w:sz w:val="17"/>
          <w:szCs w:val="17"/>
          <w:spacing w:val="-6"/>
        </w:rPr>
        <w:t>比较</w:t>
      </w:r>
      <w:r>
        <w:rPr>
          <w:rFonts w:ascii="KaiTi" w:hAnsi="KaiTi" w:eastAsia="KaiTi" w:cs="KaiTi"/>
          <w:sz w:val="17"/>
          <w:szCs w:val="17"/>
          <w:spacing w:val="-6"/>
        </w:rPr>
        <w:t>(</w:t>
      </w:r>
      <w:r>
        <w:rPr>
          <w:rFonts w:ascii="Microsoft YaHei" w:hAnsi="Microsoft YaHei" w:eastAsia="Microsoft YaHei" w:cs="Microsoft YaHei"/>
          <w:sz w:val="17"/>
          <w:szCs w:val="17"/>
          <w:spacing w:val="-6"/>
        </w:rPr>
        <w:t>x</w:t>
      </w:r>
      <w:r>
        <w:rPr>
          <w:rFonts w:ascii="Microsoft YaHei" w:hAnsi="Microsoft YaHei" w:eastAsia="Microsoft YaHei" w:cs="Microsoft YaHei"/>
          <w:sz w:val="10"/>
          <w:szCs w:val="10"/>
          <w:spacing w:val="-6"/>
          <w:position w:val="8"/>
        </w:rPr>
        <w:t>－</w:t>
      </w:r>
      <w:r>
        <w:rPr>
          <w:rFonts w:ascii="Microsoft YaHei" w:hAnsi="Microsoft YaHei" w:eastAsia="Microsoft YaHei" w:cs="Microsoft YaHei"/>
          <w:sz w:val="10"/>
          <w:szCs w:val="10"/>
          <w:spacing w:val="-6"/>
          <w:position w:val="8"/>
        </w:rPr>
        <w:t xml:space="preserve">  </w:t>
      </w:r>
      <w:r>
        <w:rPr>
          <w:rFonts w:ascii="Microsoft YaHei" w:hAnsi="Microsoft YaHei" w:eastAsia="Microsoft YaHei" w:cs="Microsoft YaHei"/>
          <w:sz w:val="17"/>
          <w:szCs w:val="17"/>
          <w:spacing w:val="-6"/>
        </w:rPr>
        <w:t>±</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s</w:t>
      </w:r>
      <w:r>
        <w:rPr>
          <w:rFonts w:ascii="KaiTi" w:hAnsi="KaiTi" w:eastAsia="KaiTi" w:cs="KaiTi"/>
          <w:sz w:val="17"/>
          <w:szCs w:val="17"/>
          <w:spacing w:val="-6"/>
        </w:rPr>
        <w:t>)</w:t>
      </w:r>
    </w:p>
    <w:p>
      <w:pPr>
        <w:spacing w:line="31" w:lineRule="exact"/>
        <w:rPr/>
      </w:pPr>
      <w:r/>
    </w:p>
    <w:tbl>
      <w:tblPr>
        <w:tblStyle w:val="2"/>
        <w:tblW w:w="9851" w:type="dxa"/>
        <w:tblInd w:w="2" w:type="dxa"/>
        <w:tblLayout w:type="fixed"/>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
      <w:tblGrid>
        <w:gridCol w:w="1461"/>
        <w:gridCol w:w="1431"/>
        <w:gridCol w:w="1319"/>
        <w:gridCol w:w="1446"/>
        <w:gridCol w:w="1420"/>
        <w:gridCol w:w="1388"/>
        <w:gridCol w:w="1386"/>
      </w:tblGrid>
      <w:tr>
        <w:trPr>
          <w:trHeight w:val="291" w:hRule="atLeast"/>
        </w:trPr>
        <w:tc>
          <w:tcPr>
            <w:tcW w:w="1461" w:type="dxa"/>
            <w:vAlign w:val="top"/>
            <w:tcBorders>
              <w:bottom w:val="single" w:color="000000" w:sz="2" w:space="0"/>
              <w:top w:val="single" w:color="000000" w:sz="2" w:space="0"/>
            </w:tcBorders>
          </w:tcPr>
          <w:p>
            <w:pPr>
              <w:ind w:left="448"/>
              <w:spacing w:before="74" w:line="178"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rPr>
              <w:t>组</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别</w:t>
            </w:r>
          </w:p>
        </w:tc>
        <w:tc>
          <w:tcPr>
            <w:tcW w:w="1431" w:type="dxa"/>
            <w:vAlign w:val="top"/>
            <w:tcBorders>
              <w:bottom w:val="single" w:color="000000" w:sz="2" w:space="0"/>
              <w:top w:val="single" w:color="000000" w:sz="2" w:space="0"/>
            </w:tcBorders>
          </w:tcPr>
          <w:p>
            <w:pPr>
              <w:ind w:left="291"/>
              <w:spacing w:before="8" w:line="22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4"/>
              </w:rPr>
              <w:t>HR</w:t>
            </w:r>
            <w:r>
              <w:rPr>
                <w:rFonts w:ascii="Microsoft YaHei" w:hAnsi="Microsoft YaHei" w:eastAsia="Microsoft YaHei" w:cs="Microsoft YaHei"/>
                <w:sz w:val="17"/>
                <w:szCs w:val="17"/>
                <w:spacing w:val="-15"/>
              </w:rPr>
              <w:t xml:space="preserve"> </w:t>
            </w:r>
            <w:r>
              <w:rPr>
                <w:rFonts w:ascii="Microsoft YaHei" w:hAnsi="Microsoft YaHei" w:eastAsia="Microsoft YaHei" w:cs="Microsoft YaHei"/>
                <w:sz w:val="17"/>
                <w:szCs w:val="17"/>
                <w:spacing w:val="-16"/>
              </w:rPr>
              <w:t>(</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4"/>
              </w:rPr>
              <w:t>bpm)</w:t>
            </w:r>
          </w:p>
        </w:tc>
        <w:tc>
          <w:tcPr>
            <w:tcW w:w="1319" w:type="dxa"/>
            <w:vAlign w:val="top"/>
            <w:tcBorders>
              <w:bottom w:val="single" w:color="000000" w:sz="2" w:space="0"/>
              <w:top w:val="single" w:color="000000" w:sz="2" w:space="0"/>
            </w:tcBorders>
          </w:tcPr>
          <w:p>
            <w:pPr>
              <w:ind w:left="272"/>
              <w:spacing w:before="18" w:line="22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9"/>
              </w:rPr>
              <w:t>CI</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L</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/m</w:t>
            </w:r>
            <w:r>
              <w:rPr>
                <w:rFonts w:ascii="Microsoft YaHei" w:hAnsi="Microsoft YaHei" w:eastAsia="Microsoft YaHei" w:cs="Microsoft YaHei"/>
                <w:sz w:val="10"/>
                <w:szCs w:val="10"/>
                <w:spacing w:val="-9"/>
                <w:position w:val="7"/>
              </w:rPr>
              <w:t>2</w:t>
            </w:r>
            <w:r>
              <w:rPr>
                <w:rFonts w:ascii="Microsoft YaHei" w:hAnsi="Microsoft YaHei" w:eastAsia="Microsoft YaHei" w:cs="Microsoft YaHei"/>
                <w:sz w:val="10"/>
                <w:szCs w:val="10"/>
                <w:spacing w:val="-9"/>
                <w:position w:val="7"/>
              </w:rPr>
              <w:t xml:space="preserve"> </w:t>
            </w:r>
            <w:r>
              <w:rPr>
                <w:rFonts w:ascii="Microsoft YaHei" w:hAnsi="Microsoft YaHei" w:eastAsia="Microsoft YaHei" w:cs="Microsoft YaHei"/>
                <w:sz w:val="17"/>
                <w:szCs w:val="17"/>
                <w:spacing w:val="-9"/>
              </w:rPr>
              <w:t>)</w:t>
            </w:r>
          </w:p>
        </w:tc>
        <w:tc>
          <w:tcPr>
            <w:tcW w:w="1446" w:type="dxa"/>
            <w:vAlign w:val="top"/>
            <w:tcBorders>
              <w:bottom w:val="single" w:color="000000" w:sz="2" w:space="0"/>
              <w:top w:val="single" w:color="000000" w:sz="2" w:space="0"/>
            </w:tcBorders>
          </w:tcPr>
          <w:p>
            <w:pPr>
              <w:ind w:left="243"/>
              <w:spacing w:before="8" w:line="22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5"/>
                <w:w w:val="88"/>
              </w:rPr>
              <w:t>MAP</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w w:val="88"/>
              </w:rPr>
              <w:t>(</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5"/>
                <w:w w:val="88"/>
              </w:rPr>
              <w:t>mmHg)</w:t>
            </w:r>
          </w:p>
        </w:tc>
        <w:tc>
          <w:tcPr>
            <w:tcW w:w="1420" w:type="dxa"/>
            <w:vAlign w:val="top"/>
            <w:tcBorders>
              <w:bottom w:val="single" w:color="000000" w:sz="2" w:space="0"/>
              <w:top w:val="single" w:color="000000" w:sz="2" w:space="0"/>
            </w:tcBorders>
          </w:tcPr>
          <w:p>
            <w:pPr>
              <w:ind w:left="232"/>
              <w:spacing w:before="8" w:line="22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6"/>
              </w:rPr>
              <w:t>C</w:t>
            </w:r>
            <w:r>
              <w:rPr>
                <w:rFonts w:ascii="Microsoft YaHei" w:hAnsi="Microsoft YaHei" w:eastAsia="Microsoft YaHei" w:cs="Microsoft YaHei"/>
                <w:sz w:val="17"/>
                <w:szCs w:val="17"/>
                <w:spacing w:val="-15"/>
              </w:rPr>
              <w:t>VP</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16"/>
              </w:rPr>
              <w:t>(</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15"/>
              </w:rPr>
              <w:t>mmHg</w:t>
            </w:r>
            <w:r>
              <w:rPr>
                <w:rFonts w:ascii="Microsoft YaHei" w:hAnsi="Microsoft YaHei" w:eastAsia="Microsoft YaHei" w:cs="Microsoft YaHei"/>
                <w:sz w:val="17"/>
                <w:szCs w:val="17"/>
                <w:spacing w:val="-16"/>
              </w:rPr>
              <w:t>)</w:t>
            </w:r>
          </w:p>
        </w:tc>
        <w:tc>
          <w:tcPr>
            <w:tcW w:w="1388" w:type="dxa"/>
            <w:vAlign w:val="top"/>
            <w:tcBorders>
              <w:bottom w:val="single" w:color="000000" w:sz="2" w:space="0"/>
              <w:top w:val="single" w:color="000000" w:sz="2" w:space="0"/>
            </w:tcBorders>
          </w:tcPr>
          <w:p>
            <w:pPr>
              <w:ind w:left="311"/>
              <w:spacing w:line="23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9"/>
              </w:rPr>
              <w:t>ScvO</w:t>
            </w:r>
            <w:r>
              <w:rPr>
                <w:rFonts w:ascii="Microsoft YaHei" w:hAnsi="Microsoft YaHei" w:eastAsia="Microsoft YaHei" w:cs="Microsoft YaHei"/>
                <w:sz w:val="10"/>
                <w:szCs w:val="10"/>
                <w:spacing w:val="-16"/>
                <w:position w:val="-3"/>
              </w:rPr>
              <w:t>2</w:t>
            </w:r>
            <w:r>
              <w:rPr>
                <w:rFonts w:ascii="Microsoft YaHei" w:hAnsi="Microsoft YaHei" w:eastAsia="Microsoft YaHei" w:cs="Microsoft YaHei"/>
                <w:sz w:val="10"/>
                <w:szCs w:val="10"/>
                <w:spacing w:val="-9"/>
                <w:position w:val="-3"/>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p>
        </w:tc>
        <w:tc>
          <w:tcPr>
            <w:tcW w:w="1386" w:type="dxa"/>
            <w:vAlign w:val="top"/>
            <w:tcBorders>
              <w:bottom w:val="single" w:color="000000" w:sz="2" w:space="0"/>
              <w:top w:val="single" w:color="000000" w:sz="2" w:space="0"/>
            </w:tcBorders>
          </w:tcPr>
          <w:p>
            <w:pPr>
              <w:ind w:left="199"/>
              <w:spacing w:before="9" w:line="23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Lac(</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mmol</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/L)</w:t>
            </w:r>
          </w:p>
        </w:tc>
      </w:tr>
      <w:tr>
        <w:trPr>
          <w:trHeight w:val="565" w:hRule="atLeast"/>
        </w:trPr>
        <w:tc>
          <w:tcPr>
            <w:tcW w:w="1461" w:type="dxa"/>
            <w:vAlign w:val="top"/>
            <w:tcBorders>
              <w:bottom w:val="single" w:color="000000" w:sz="2" w:space="0"/>
              <w:top w:val="single" w:color="000000" w:sz="2" w:space="0"/>
            </w:tcBorders>
          </w:tcPr>
          <w:p>
            <w:pPr>
              <w:ind w:left="12" w:right="104" w:firstLine="5"/>
              <w:spacing w:before="1" w:line="23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6"/>
              </w:rPr>
              <w:t>高</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3"/>
              </w:rPr>
              <w:t>MFI</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3"/>
              </w:rPr>
              <w:t>组(n</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16)</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6"/>
              </w:rPr>
              <w:t>低</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MFI</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组(n</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28)</w:t>
            </w:r>
          </w:p>
        </w:tc>
        <w:tc>
          <w:tcPr>
            <w:tcW w:w="1431" w:type="dxa"/>
            <w:vAlign w:val="top"/>
            <w:tcBorders>
              <w:bottom w:val="single" w:color="000000" w:sz="2" w:space="0"/>
              <w:top w:val="single" w:color="000000" w:sz="2" w:space="0"/>
            </w:tcBorders>
          </w:tcPr>
          <w:p>
            <w:pPr>
              <w:ind w:left="134"/>
              <w:spacing w:before="70" w:line="20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8"/>
              </w:rPr>
              <w:t>9</w:t>
            </w:r>
            <w:r>
              <w:rPr>
                <w:rFonts w:ascii="Microsoft YaHei" w:hAnsi="Microsoft YaHei" w:eastAsia="Microsoft YaHei" w:cs="Microsoft YaHei"/>
                <w:sz w:val="17"/>
                <w:szCs w:val="17"/>
                <w:spacing w:val="-10"/>
              </w:rPr>
              <w:t>5</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63</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22.</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38</w:t>
            </w:r>
          </w:p>
          <w:p>
            <w:pPr>
              <w:ind w:left="106"/>
              <w:spacing w:before="38" w:line="17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20"/>
              </w:rPr>
              <w:t>1</w:t>
            </w:r>
            <w:r>
              <w:rPr>
                <w:rFonts w:ascii="Microsoft YaHei" w:hAnsi="Microsoft YaHei" w:eastAsia="Microsoft YaHei" w:cs="Microsoft YaHei"/>
                <w:sz w:val="17"/>
                <w:szCs w:val="17"/>
                <w:spacing w:val="-12"/>
              </w:rPr>
              <w:t>0</w:t>
            </w:r>
            <w:r>
              <w:rPr>
                <w:rFonts w:ascii="Microsoft YaHei" w:hAnsi="Microsoft YaHei" w:eastAsia="Microsoft YaHei" w:cs="Microsoft YaHei"/>
                <w:sz w:val="17"/>
                <w:szCs w:val="17"/>
                <w:spacing w:val="-10"/>
              </w:rPr>
              <w:t>2.</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86</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20.</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10</w:t>
            </w:r>
          </w:p>
        </w:tc>
        <w:tc>
          <w:tcPr>
            <w:tcW w:w="1319" w:type="dxa"/>
            <w:vAlign w:val="top"/>
            <w:tcBorders>
              <w:bottom w:val="single" w:color="000000" w:sz="2" w:space="0"/>
              <w:top w:val="single" w:color="000000" w:sz="2" w:space="0"/>
            </w:tcBorders>
          </w:tcPr>
          <w:p>
            <w:pPr>
              <w:ind w:left="207"/>
              <w:spacing w:before="70" w:line="20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3"/>
              </w:rPr>
              <w:t>2</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54</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0.</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36</w:t>
            </w:r>
          </w:p>
          <w:p>
            <w:pPr>
              <w:ind w:left="207"/>
              <w:spacing w:before="38" w:line="17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3"/>
              </w:rPr>
              <w:t>2</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42</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0.</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46</w:t>
            </w:r>
          </w:p>
        </w:tc>
        <w:tc>
          <w:tcPr>
            <w:tcW w:w="1446" w:type="dxa"/>
            <w:vAlign w:val="top"/>
            <w:tcBorders>
              <w:bottom w:val="single" w:color="000000" w:sz="2" w:space="0"/>
              <w:top w:val="single" w:color="000000" w:sz="2" w:space="0"/>
            </w:tcBorders>
          </w:tcPr>
          <w:p>
            <w:pPr>
              <w:ind w:left="260"/>
              <w:spacing w:before="70" w:line="20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4"/>
              </w:rPr>
              <w:t>7</w:t>
            </w:r>
            <w:r>
              <w:rPr>
                <w:rFonts w:ascii="Microsoft YaHei" w:hAnsi="Microsoft YaHei" w:eastAsia="Microsoft YaHei" w:cs="Microsoft YaHei"/>
                <w:sz w:val="17"/>
                <w:szCs w:val="17"/>
                <w:spacing w:val="-9"/>
              </w:rPr>
              <w:t>2.</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10</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8.</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18</w:t>
            </w:r>
          </w:p>
          <w:p>
            <w:pPr>
              <w:ind w:left="260"/>
              <w:spacing w:before="38" w:line="17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4"/>
              </w:rPr>
              <w:t>7</w:t>
            </w:r>
            <w:r>
              <w:rPr>
                <w:rFonts w:ascii="Microsoft YaHei" w:hAnsi="Microsoft YaHei" w:eastAsia="Microsoft YaHei" w:cs="Microsoft YaHei"/>
                <w:sz w:val="17"/>
                <w:szCs w:val="17"/>
                <w:spacing w:val="-9"/>
              </w:rPr>
              <w:t>5.</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93</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8.</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81</w:t>
            </w:r>
          </w:p>
        </w:tc>
        <w:tc>
          <w:tcPr>
            <w:tcW w:w="1420" w:type="dxa"/>
            <w:vAlign w:val="top"/>
            <w:tcBorders>
              <w:bottom w:val="single" w:color="000000" w:sz="2" w:space="0"/>
              <w:top w:val="single" w:color="000000" w:sz="2" w:space="0"/>
            </w:tcBorders>
          </w:tcPr>
          <w:p>
            <w:pPr>
              <w:ind w:left="249"/>
              <w:spacing w:before="70" w:line="20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7"/>
              </w:rPr>
              <w:t>1</w:t>
            </w:r>
            <w:r>
              <w:rPr>
                <w:rFonts w:ascii="Microsoft YaHei" w:hAnsi="Microsoft YaHei" w:eastAsia="Microsoft YaHei" w:cs="Microsoft YaHei"/>
                <w:sz w:val="17"/>
                <w:szCs w:val="17"/>
                <w:spacing w:val="-10"/>
              </w:rPr>
              <w:t>0.</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75</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3.</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59</w:t>
            </w:r>
          </w:p>
          <w:p>
            <w:pPr>
              <w:ind w:left="249"/>
              <w:spacing w:before="38" w:line="17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7"/>
              </w:rPr>
              <w:t>1</w:t>
            </w:r>
            <w:r>
              <w:rPr>
                <w:rFonts w:ascii="Microsoft YaHei" w:hAnsi="Microsoft YaHei" w:eastAsia="Microsoft YaHei" w:cs="Microsoft YaHei"/>
                <w:sz w:val="17"/>
                <w:szCs w:val="17"/>
                <w:spacing w:val="-10"/>
              </w:rPr>
              <w:t>1.</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50</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4.</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14</w:t>
            </w:r>
          </w:p>
        </w:tc>
        <w:tc>
          <w:tcPr>
            <w:tcW w:w="1388" w:type="dxa"/>
            <w:vAlign w:val="top"/>
            <w:tcBorders>
              <w:bottom w:val="single" w:color="000000" w:sz="2" w:space="0"/>
              <w:top w:val="single" w:color="000000" w:sz="2" w:space="0"/>
            </w:tcBorders>
          </w:tcPr>
          <w:p>
            <w:pPr>
              <w:ind w:left="230"/>
              <w:spacing w:before="70" w:line="20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4"/>
              </w:rPr>
              <w:t>7</w:t>
            </w:r>
            <w:r>
              <w:rPr>
                <w:rFonts w:ascii="Microsoft YaHei" w:hAnsi="Microsoft YaHei" w:eastAsia="Microsoft YaHei" w:cs="Microsoft YaHei"/>
                <w:sz w:val="17"/>
                <w:szCs w:val="17"/>
                <w:spacing w:val="-9"/>
              </w:rPr>
              <w:t>2.</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38</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7.</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20</w:t>
            </w:r>
          </w:p>
          <w:p>
            <w:pPr>
              <w:ind w:left="230"/>
              <w:spacing w:before="38" w:line="17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4"/>
              </w:rPr>
              <w:t>7</w:t>
            </w:r>
            <w:r>
              <w:rPr>
                <w:rFonts w:ascii="Microsoft YaHei" w:hAnsi="Microsoft YaHei" w:eastAsia="Microsoft YaHei" w:cs="Microsoft YaHei"/>
                <w:sz w:val="17"/>
                <w:szCs w:val="17"/>
                <w:spacing w:val="-9"/>
              </w:rPr>
              <w:t>0.</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86</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6.</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05</w:t>
            </w:r>
          </w:p>
        </w:tc>
        <w:tc>
          <w:tcPr>
            <w:tcW w:w="1386" w:type="dxa"/>
            <w:vAlign w:val="top"/>
            <w:tcBorders>
              <w:bottom w:val="single" w:color="000000" w:sz="2" w:space="0"/>
              <w:top w:val="single" w:color="000000" w:sz="2" w:space="0"/>
            </w:tcBorders>
          </w:tcPr>
          <w:p>
            <w:pPr>
              <w:ind w:left="284"/>
              <w:spacing w:before="70" w:line="20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5"/>
              </w:rPr>
              <w:t>1</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98</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0.</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49</w:t>
            </w:r>
          </w:p>
          <w:p>
            <w:pPr>
              <w:ind w:left="270"/>
              <w:spacing w:before="38" w:line="17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3"/>
              </w:rPr>
              <w:t>2</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21</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0.</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68</w:t>
            </w:r>
          </w:p>
        </w:tc>
      </w:tr>
    </w:tbl>
    <w:p>
      <w:pPr>
        <w:spacing w:before="217" w:line="193"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spacing w:val="-1"/>
          <w:position w:val="-1"/>
        </w:rPr>
        <w:t>2.</w:t>
      </w:r>
      <w:r>
        <w:rPr>
          <w:rFonts w:ascii="Microsoft YaHei" w:hAnsi="Microsoft YaHei" w:eastAsia="Microsoft YaHei" w:cs="Microsoft YaHei"/>
          <w:sz w:val="20"/>
          <w:szCs w:val="20"/>
          <w:spacing w:val="-1"/>
          <w:position w:val="-1"/>
        </w:rPr>
        <w:t xml:space="preserve"> </w:t>
      </w:r>
      <w:r>
        <w:rPr>
          <w:rFonts w:ascii="Microsoft YaHei" w:hAnsi="Microsoft YaHei" w:eastAsia="Microsoft YaHei" w:cs="Microsoft YaHei"/>
          <w:sz w:val="20"/>
          <w:szCs w:val="20"/>
          <w:spacing w:val="-1"/>
          <w:position w:val="-1"/>
        </w:rPr>
        <w:t>3</w:t>
      </w:r>
      <w:r>
        <w:rPr>
          <w:rFonts w:ascii="Microsoft YaHei" w:hAnsi="Microsoft YaHei" w:eastAsia="Microsoft YaHei" w:cs="Microsoft YaHei"/>
          <w:sz w:val="20"/>
          <w:szCs w:val="20"/>
          <w:spacing w:val="-1"/>
          <w:position w:val="-1"/>
        </w:rPr>
        <w:t xml:space="preserve">    </w:t>
      </w:r>
      <w:r>
        <w:rPr>
          <w:rFonts w:ascii="Microsoft YaHei" w:hAnsi="Microsoft YaHei" w:eastAsia="Microsoft YaHei" w:cs="Microsoft YaHei"/>
          <w:sz w:val="20"/>
          <w:szCs w:val="20"/>
          <w:spacing w:val="-1"/>
          <w:position w:val="-1"/>
        </w:rPr>
        <w:t>两组患者预后参数的比较</w:t>
      </w:r>
      <w:r>
        <w:rPr>
          <w:rFonts w:ascii="Microsoft YaHei" w:hAnsi="Microsoft YaHei" w:eastAsia="Microsoft YaHei" w:cs="Microsoft YaHei"/>
          <w:sz w:val="20"/>
          <w:szCs w:val="20"/>
          <w:spacing w:val="-1"/>
          <w:position w:val="-1"/>
        </w:rPr>
        <w:t xml:space="preserve"> </w:t>
      </w:r>
      <w:r>
        <w:rPr>
          <w:rFonts w:ascii="Microsoft YaHei" w:hAnsi="Microsoft YaHei" w:eastAsia="Microsoft YaHei" w:cs="Microsoft YaHei"/>
          <w:sz w:val="20"/>
          <w:szCs w:val="20"/>
          <w:spacing w:val="-1"/>
          <w:position w:val="-1"/>
        </w:rPr>
        <w:t>:</w:t>
      </w:r>
      <w:r>
        <w:rPr>
          <w:rFonts w:ascii="Microsoft YaHei" w:hAnsi="Microsoft YaHei" w:eastAsia="Microsoft YaHei" w:cs="Microsoft YaHei"/>
          <w:sz w:val="20"/>
          <w:szCs w:val="20"/>
          <w:spacing w:val="-1"/>
          <w:position w:val="-1"/>
        </w:rPr>
        <w:t xml:space="preserve"> </w:t>
      </w:r>
      <w:r>
        <w:rPr>
          <w:rFonts w:ascii="Microsoft YaHei" w:hAnsi="Microsoft YaHei" w:eastAsia="Microsoft YaHei" w:cs="Microsoft YaHei"/>
          <w:sz w:val="20"/>
          <w:szCs w:val="20"/>
          <w:spacing w:val="-1"/>
          <w:position w:val="-1"/>
        </w:rPr>
        <w:t>与低</w:t>
      </w:r>
      <w:r>
        <w:rPr>
          <w:rFonts w:ascii="Microsoft YaHei" w:hAnsi="Microsoft YaHei" w:eastAsia="Microsoft YaHei" w:cs="Microsoft YaHei"/>
          <w:sz w:val="20"/>
          <w:szCs w:val="20"/>
          <w:position w:val="-1"/>
        </w:rPr>
        <w:t xml:space="preserve"> </w:t>
      </w:r>
      <w:r>
        <w:rPr>
          <w:rFonts w:ascii="Microsoft YaHei" w:hAnsi="Microsoft YaHei" w:eastAsia="Microsoft YaHei" w:cs="Microsoft YaHei"/>
          <w:sz w:val="20"/>
          <w:szCs w:val="20"/>
          <w:position w:val="-1"/>
        </w:rPr>
        <w:t>MFI</w:t>
      </w:r>
      <w:r>
        <w:rPr>
          <w:rFonts w:ascii="Microsoft YaHei" w:hAnsi="Microsoft YaHei" w:eastAsia="Microsoft YaHei" w:cs="Microsoft YaHei"/>
          <w:sz w:val="20"/>
          <w:szCs w:val="20"/>
          <w:position w:val="-1"/>
        </w:rPr>
        <w:t xml:space="preserve"> </w:t>
      </w:r>
      <w:r>
        <w:rPr>
          <w:rFonts w:ascii="Microsoft YaHei" w:hAnsi="Microsoft YaHei" w:eastAsia="Microsoft YaHei" w:cs="Microsoft YaHei"/>
          <w:sz w:val="20"/>
          <w:szCs w:val="20"/>
          <w:position w:val="-1"/>
        </w:rPr>
        <w:t>组比较</w:t>
      </w:r>
      <w:r>
        <w:rPr>
          <w:rFonts w:ascii="Microsoft YaHei" w:hAnsi="Microsoft YaHei" w:eastAsia="Microsoft YaHei" w:cs="Microsoft YaHei"/>
          <w:sz w:val="20"/>
          <w:szCs w:val="20"/>
          <w:position w:val="-1"/>
        </w:rPr>
        <w:t xml:space="preserve"> </w:t>
      </w:r>
      <w:r>
        <w:rPr>
          <w:rFonts w:ascii="Microsoft YaHei" w:hAnsi="Microsoft YaHei" w:eastAsia="Microsoft YaHei" w:cs="Microsoft YaHei"/>
          <w:sz w:val="20"/>
          <w:szCs w:val="20"/>
          <w:position w:val="-1"/>
        </w:rPr>
        <w:t>，</w:t>
      </w:r>
      <w:r>
        <w:rPr>
          <w:rFonts w:ascii="Microsoft YaHei" w:hAnsi="Microsoft YaHei" w:eastAsia="Microsoft YaHei" w:cs="Microsoft YaHei"/>
          <w:sz w:val="20"/>
          <w:szCs w:val="20"/>
          <w:position w:val="-1"/>
        </w:rPr>
        <w:t xml:space="preserve">        </w:t>
      </w:r>
      <w:r>
        <w:rPr>
          <w:rFonts w:ascii="Microsoft YaHei" w:hAnsi="Microsoft YaHei" w:eastAsia="Microsoft YaHei" w:cs="Microsoft YaHei"/>
          <w:sz w:val="20"/>
          <w:szCs w:val="20"/>
          <w:position w:val="-1"/>
        </w:rPr>
        <w:t>高</w:t>
      </w:r>
      <w:r>
        <w:rPr>
          <w:rFonts w:ascii="Microsoft YaHei" w:hAnsi="Microsoft YaHei" w:eastAsia="Microsoft YaHei" w:cs="Microsoft YaHei"/>
          <w:sz w:val="20"/>
          <w:szCs w:val="20"/>
          <w:position w:val="-1"/>
        </w:rPr>
        <w:t xml:space="preserve"> </w:t>
      </w:r>
      <w:r>
        <w:rPr>
          <w:rFonts w:ascii="Microsoft YaHei" w:hAnsi="Microsoft YaHei" w:eastAsia="Microsoft YaHei" w:cs="Microsoft YaHei"/>
          <w:sz w:val="20"/>
          <w:szCs w:val="20"/>
          <w:position w:val="-1"/>
        </w:rPr>
        <w:t>MFI</w:t>
      </w:r>
      <w:r>
        <w:rPr>
          <w:rFonts w:ascii="Microsoft YaHei" w:hAnsi="Microsoft YaHei" w:eastAsia="Microsoft YaHei" w:cs="Microsoft YaHei"/>
          <w:sz w:val="20"/>
          <w:szCs w:val="20"/>
          <w:position w:val="-1"/>
        </w:rPr>
        <w:t xml:space="preserve"> </w:t>
      </w:r>
      <w:r>
        <w:rPr>
          <w:rFonts w:ascii="Microsoft YaHei" w:hAnsi="Microsoft YaHei" w:eastAsia="Microsoft YaHei" w:cs="Microsoft YaHei"/>
          <w:sz w:val="20"/>
          <w:szCs w:val="20"/>
          <w:position w:val="-1"/>
        </w:rPr>
        <w:t>组患</w:t>
      </w:r>
      <w:r>
        <w:rPr>
          <w:rFonts w:ascii="Microsoft YaHei" w:hAnsi="Microsoft YaHei" w:eastAsia="Microsoft YaHei" w:cs="Microsoft YaHei"/>
          <w:sz w:val="20"/>
          <w:szCs w:val="20"/>
          <w:position w:val="-1"/>
        </w:rPr>
        <w:t xml:space="preserve"> </w:t>
      </w:r>
      <w:r>
        <w:rPr>
          <w:rFonts w:ascii="Microsoft YaHei" w:hAnsi="Microsoft YaHei" w:eastAsia="Microsoft YaHei" w:cs="Microsoft YaHei"/>
          <w:sz w:val="20"/>
          <w:szCs w:val="20"/>
          <w:position w:val="-1"/>
        </w:rPr>
        <w:t>者</w:t>
      </w:r>
      <w:r>
        <w:rPr>
          <w:rFonts w:ascii="Microsoft YaHei" w:hAnsi="Microsoft YaHei" w:eastAsia="Microsoft YaHei" w:cs="Microsoft YaHei"/>
          <w:sz w:val="20"/>
          <w:szCs w:val="20"/>
          <w:position w:val="-1"/>
        </w:rPr>
        <w:t xml:space="preserve"> </w:t>
      </w:r>
      <w:r>
        <w:rPr>
          <w:rFonts w:ascii="Microsoft YaHei" w:hAnsi="Microsoft YaHei" w:eastAsia="Microsoft YaHei" w:cs="Microsoft YaHei"/>
          <w:sz w:val="20"/>
          <w:szCs w:val="20"/>
          <w:position w:val="-1"/>
        </w:rPr>
        <w:t>ICU</w:t>
      </w:r>
      <w:r>
        <w:rPr>
          <w:rFonts w:ascii="Microsoft YaHei" w:hAnsi="Microsoft YaHei" w:eastAsia="Microsoft YaHei" w:cs="Microsoft YaHei"/>
          <w:sz w:val="20"/>
          <w:szCs w:val="20"/>
          <w:position w:val="-1"/>
        </w:rPr>
        <w:t xml:space="preserve"> </w:t>
      </w:r>
      <w:r>
        <w:rPr>
          <w:rFonts w:ascii="Microsoft YaHei" w:hAnsi="Microsoft YaHei" w:eastAsia="Microsoft YaHei" w:cs="Microsoft YaHei"/>
          <w:sz w:val="20"/>
          <w:szCs w:val="20"/>
          <w:position w:val="-1"/>
        </w:rPr>
        <w:t>住</w:t>
      </w:r>
      <w:r>
        <w:rPr>
          <w:rFonts w:ascii="Microsoft YaHei" w:hAnsi="Microsoft YaHei" w:eastAsia="Microsoft YaHei" w:cs="Microsoft YaHei"/>
          <w:sz w:val="20"/>
          <w:szCs w:val="20"/>
          <w:position w:val="-1"/>
        </w:rPr>
        <w:t xml:space="preserve"> </w:t>
      </w:r>
      <w:r>
        <w:rPr>
          <w:rFonts w:ascii="Microsoft YaHei" w:hAnsi="Microsoft YaHei" w:eastAsia="Microsoft YaHei" w:cs="Microsoft YaHei"/>
          <w:sz w:val="20"/>
          <w:szCs w:val="20"/>
          <w:position w:val="-1"/>
        </w:rPr>
        <w:t>院</w:t>
      </w:r>
      <w:r>
        <w:rPr>
          <w:rFonts w:ascii="Microsoft YaHei" w:hAnsi="Microsoft YaHei" w:eastAsia="Microsoft YaHei" w:cs="Microsoft YaHei"/>
          <w:sz w:val="20"/>
          <w:szCs w:val="20"/>
          <w:position w:val="-1"/>
        </w:rPr>
        <w:t xml:space="preserve"> </w:t>
      </w:r>
      <w:r>
        <w:rPr>
          <w:rFonts w:ascii="Microsoft YaHei" w:hAnsi="Microsoft YaHei" w:eastAsia="Microsoft YaHei" w:cs="Microsoft YaHei"/>
          <w:sz w:val="20"/>
          <w:szCs w:val="20"/>
          <w:position w:val="-1"/>
        </w:rPr>
        <w:t>时</w:t>
      </w:r>
      <w:r>
        <w:rPr>
          <w:rFonts w:ascii="Microsoft YaHei" w:hAnsi="Microsoft YaHei" w:eastAsia="Microsoft YaHei" w:cs="Microsoft YaHei"/>
          <w:sz w:val="20"/>
          <w:szCs w:val="20"/>
          <w:position w:val="-1"/>
        </w:rPr>
        <w:t xml:space="preserve"> </w:t>
      </w:r>
      <w:r>
        <w:rPr>
          <w:rFonts w:ascii="Microsoft YaHei" w:hAnsi="Microsoft YaHei" w:eastAsia="Microsoft YaHei" w:cs="Microsoft YaHei"/>
          <w:sz w:val="20"/>
          <w:szCs w:val="20"/>
          <w:position w:val="-1"/>
        </w:rPr>
        <w:t>间、机械通气时间缩短，</w:t>
      </w:r>
    </w:p>
    <w:p>
      <w:pPr>
        <w:sectPr>
          <w:type w:val="continuous"/>
          <w:pgSz w:w="11906" w:h="16838"/>
          <w:pgMar w:top="1431" w:right="983" w:bottom="0" w:left="1013" w:header="0" w:footer="0" w:gutter="0"/>
          <w:cols w:equalWidth="0" w:num="1">
            <w:col w:w="9909" w:space="0"/>
          </w:cols>
        </w:sectPr>
        <w:rPr/>
      </w:pPr>
    </w:p>
    <w:p>
      <w:pPr>
        <w:ind w:left="126"/>
        <w:spacing w:before="116" w:line="180" w:lineRule="auto"/>
        <w:rPr>
          <w:rFonts w:ascii="Microsoft YaHei" w:hAnsi="Microsoft YaHei" w:eastAsia="Microsoft YaHei" w:cs="Microsoft YaHei"/>
          <w:sz w:val="15"/>
          <w:szCs w:val="15"/>
        </w:rPr>
      </w:pPr>
      <w:r>
        <w:pict>
          <v:shape id="_x0000_s3" style="position:absolute;margin-left:51.3pt;margin-top:85.1263pt;mso-position-vertical-relative:page;mso-position-horizontal-relative:page;width:180.5pt;height:0.35pt;z-index:251663360;" o:allowincell="f" filled="false" strokecolor="#000000" strokeweight="0.33pt" coordsize="3610,6" coordorigin="0,0" path="m0,3l3610,3e">
            <v:stroke joinstyle="miter" miterlimit="10"/>
          </v:shape>
        </w:pict>
      </w:r>
      <w:r>
        <w:pict>
          <v:shape id="_x0000_s4" style="position:absolute;margin-left:459.164pt;margin-top:4.05557pt;mso-position-vertical-relative:text;mso-position-horizontal-relative:text;width:29.9pt;height:13.05pt;z-index:251662336;" filled="false" stroked="false" type="#_x0000_t202">
            <v:fill on="false"/>
            <v:stroke on="false"/>
            <v:path/>
            <v:imagedata o:title=""/>
            <o:lock v:ext="edit" aspectratio="false"/>
            <v:textbox inset="0mm,0mm,0mm,0mm">
              <w:txbxContent>
                <w:p>
                  <w:pPr>
                    <w:ind w:left="20"/>
                    <w:spacing w:before="19" w:line="18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1"/>
                    </w:rPr>
                    <w:t>·</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199</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9"/>
                    </w:rPr>
                    <w:t>·</w:t>
                  </w:r>
                </w:p>
              </w:txbxContent>
            </v:textbox>
          </v:shape>
        </w:pict>
      </w:r>
      <w:r>
        <w:rPr>
          <w:rFonts w:ascii="Microsoft YaHei" w:hAnsi="Microsoft YaHei" w:eastAsia="Microsoft YaHei" w:cs="Microsoft YaHei"/>
          <w:sz w:val="15"/>
          <w:szCs w:val="15"/>
          <w:spacing w:val="-2"/>
        </w:rPr>
        <w:t>《心脑血管病防治》2016</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年</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1"/>
        </w:rPr>
        <w:t>6</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月第</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16</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卷</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第</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3</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期</w:t>
      </w:r>
    </w:p>
    <w:p>
      <w:pPr>
        <w:ind w:left="1"/>
        <w:spacing w:before="239" w:line="233"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6"/>
        </w:rPr>
        <w:t>28</w:t>
      </w:r>
      <w:r>
        <w:rPr>
          <w:rFonts w:ascii="Microsoft YaHei" w:hAnsi="Microsoft YaHei" w:eastAsia="Microsoft YaHei" w:cs="Microsoft YaHei"/>
          <w:sz w:val="20"/>
          <w:szCs w:val="20"/>
          <w:spacing w:val="-3"/>
        </w:rPr>
        <w:t>d</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生</w:t>
      </w:r>
      <w:r>
        <w:rPr>
          <w:rFonts w:ascii="Microsoft YaHei" w:hAnsi="Microsoft YaHei" w:eastAsia="Microsoft YaHei" w:cs="Microsoft YaHei"/>
          <w:sz w:val="20"/>
          <w:szCs w:val="20"/>
          <w:spacing w:val="-4"/>
        </w:rPr>
        <w:t>存</w:t>
      </w:r>
      <w:r>
        <w:rPr>
          <w:rFonts w:ascii="Microsoft YaHei" w:hAnsi="Microsoft YaHei" w:eastAsia="Microsoft YaHei" w:cs="Microsoft YaHei"/>
          <w:sz w:val="20"/>
          <w:szCs w:val="20"/>
          <w:spacing w:val="-3"/>
        </w:rPr>
        <w:t>率明显增高(P＜0.</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05)</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，见表</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3</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w:t>
      </w:r>
    </w:p>
    <w:p>
      <w:pPr>
        <w:ind w:left="3489"/>
        <w:spacing w:line="242" w:lineRule="auto"/>
        <w:rPr>
          <w:rFonts w:ascii="KaiTi" w:hAnsi="KaiTi" w:eastAsia="KaiTi" w:cs="KaiTi"/>
          <w:sz w:val="17"/>
          <w:szCs w:val="17"/>
        </w:rPr>
      </w:pPr>
      <w:r>
        <w:rPr>
          <w:rFonts w:ascii="NSimSun" w:hAnsi="NSimSun" w:eastAsia="NSimSun" w:cs="NSimSun"/>
          <w:sz w:val="17"/>
          <w:szCs w:val="17"/>
          <w:spacing w:val="-5"/>
        </w:rPr>
        <w:t>表</w:t>
      </w:r>
      <w:r>
        <w:rPr>
          <w:rFonts w:ascii="NSimSun" w:hAnsi="NSimSun" w:eastAsia="NSimSun" w:cs="NSimSun"/>
          <w:sz w:val="17"/>
          <w:szCs w:val="17"/>
          <w:spacing w:val="-5"/>
        </w:rPr>
        <w:t xml:space="preserve"> </w:t>
      </w:r>
      <w:r>
        <w:rPr>
          <w:rFonts w:ascii="Microsoft YaHei" w:hAnsi="Microsoft YaHei" w:eastAsia="Microsoft YaHei" w:cs="Microsoft YaHei"/>
          <w:sz w:val="17"/>
          <w:szCs w:val="17"/>
          <w:spacing w:val="-5"/>
        </w:rPr>
        <w:t>3</w:t>
      </w:r>
      <w:r>
        <w:rPr>
          <w:rFonts w:ascii="Microsoft YaHei" w:hAnsi="Microsoft YaHei" w:eastAsia="Microsoft YaHei" w:cs="Microsoft YaHei"/>
          <w:sz w:val="17"/>
          <w:szCs w:val="17"/>
          <w:spacing w:val="-5"/>
        </w:rPr>
        <w:t xml:space="preserve">    </w:t>
      </w:r>
      <w:r>
        <w:rPr>
          <w:rFonts w:ascii="NSimSun" w:hAnsi="NSimSun" w:eastAsia="NSimSun" w:cs="NSimSun"/>
          <w:sz w:val="17"/>
          <w:szCs w:val="17"/>
          <w:spacing w:val="-5"/>
        </w:rPr>
        <w:t>两组患者预后参数比较</w:t>
      </w:r>
      <w:r>
        <w:rPr>
          <w:rFonts w:ascii="KaiTi" w:hAnsi="KaiTi" w:eastAsia="KaiTi" w:cs="KaiTi"/>
          <w:sz w:val="17"/>
          <w:szCs w:val="17"/>
          <w:spacing w:val="-5"/>
        </w:rPr>
        <w:t>(</w:t>
      </w:r>
      <w:r>
        <w:rPr>
          <w:rFonts w:ascii="Microsoft YaHei" w:hAnsi="Microsoft YaHei" w:eastAsia="Microsoft YaHei" w:cs="Microsoft YaHei"/>
          <w:sz w:val="17"/>
          <w:szCs w:val="17"/>
          <w:spacing w:val="-5"/>
        </w:rPr>
        <w:t>%</w:t>
      </w:r>
      <w:r>
        <w:rPr>
          <w:rFonts w:ascii="Microsoft YaHei" w:hAnsi="Microsoft YaHei" w:eastAsia="Microsoft YaHei" w:cs="Microsoft YaHei"/>
          <w:sz w:val="10"/>
          <w:szCs w:val="10"/>
          <w:spacing w:val="-5"/>
          <w:position w:val="8"/>
        </w:rPr>
        <w:t>－</w:t>
      </w:r>
      <w:r>
        <w:rPr>
          <w:rFonts w:ascii="Microsoft YaHei" w:hAnsi="Microsoft YaHei" w:eastAsia="Microsoft YaHei" w:cs="Microsoft YaHei"/>
          <w:sz w:val="10"/>
          <w:szCs w:val="10"/>
          <w:spacing w:val="-5"/>
          <w:position w:val="8"/>
        </w:rPr>
        <w:t xml:space="preserve">  </w:t>
      </w:r>
      <w:r>
        <w:rPr>
          <w:rFonts w:ascii="Microsoft YaHei" w:hAnsi="Microsoft YaHei" w:eastAsia="Microsoft YaHei" w:cs="Microsoft YaHei"/>
          <w:sz w:val="17"/>
          <w:szCs w:val="17"/>
          <w:spacing w:val="-5"/>
        </w:rPr>
        <w:t>±</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s</w:t>
      </w:r>
      <w:r>
        <w:rPr>
          <w:rFonts w:ascii="KaiTi" w:hAnsi="KaiTi" w:eastAsia="KaiTi" w:cs="KaiTi"/>
          <w:sz w:val="17"/>
          <w:szCs w:val="17"/>
          <w:spacing w:val="-5"/>
        </w:rPr>
        <w:t>)</w:t>
      </w:r>
    </w:p>
    <w:p>
      <w:pPr>
        <w:spacing w:line="24" w:lineRule="exact"/>
        <w:rPr/>
      </w:pPr>
      <w:r/>
    </w:p>
    <w:tbl>
      <w:tblPr>
        <w:tblStyle w:val="2"/>
        <w:tblW w:w="9852" w:type="dxa"/>
        <w:tblInd w:w="3" w:type="dxa"/>
        <w:tblLayout w:type="fixed"/>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
      <w:tblGrid>
        <w:gridCol w:w="1859"/>
        <w:gridCol w:w="1851"/>
        <w:gridCol w:w="1834"/>
        <w:gridCol w:w="2024"/>
        <w:gridCol w:w="2284"/>
      </w:tblGrid>
      <w:tr>
        <w:trPr>
          <w:trHeight w:val="285" w:hRule="atLeast"/>
        </w:trPr>
        <w:tc>
          <w:tcPr>
            <w:tcW w:w="1859" w:type="dxa"/>
            <w:vAlign w:val="top"/>
            <w:tcBorders>
              <w:bottom w:val="single" w:color="000000" w:sz="2" w:space="0"/>
              <w:top w:val="single" w:color="000000" w:sz="2" w:space="0"/>
            </w:tcBorders>
          </w:tcPr>
          <w:p>
            <w:pPr>
              <w:ind w:left="675"/>
              <w:spacing w:before="68" w:line="178"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rPr>
              <w:t>组</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别</w:t>
            </w:r>
          </w:p>
        </w:tc>
        <w:tc>
          <w:tcPr>
            <w:tcW w:w="1851" w:type="dxa"/>
            <w:vAlign w:val="top"/>
            <w:tcBorders>
              <w:bottom w:val="single" w:color="000000" w:sz="2" w:space="0"/>
              <w:top w:val="single" w:color="000000" w:sz="2" w:space="0"/>
            </w:tcBorders>
          </w:tcPr>
          <w:p>
            <w:pPr>
              <w:ind w:left="276"/>
              <w:spacing w:before="1" w:line="23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3"/>
              </w:rPr>
              <w:t>ICU</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住</w:t>
            </w:r>
            <w:r>
              <w:rPr>
                <w:rFonts w:ascii="Microsoft YaHei" w:hAnsi="Microsoft YaHei" w:eastAsia="Microsoft YaHei" w:cs="Microsoft YaHei"/>
                <w:sz w:val="17"/>
                <w:szCs w:val="17"/>
                <w:spacing w:val="-4"/>
              </w:rPr>
              <w:t>院</w:t>
            </w:r>
            <w:r>
              <w:rPr>
                <w:rFonts w:ascii="Microsoft YaHei" w:hAnsi="Microsoft YaHei" w:eastAsia="Microsoft YaHei" w:cs="Microsoft YaHei"/>
                <w:sz w:val="17"/>
                <w:szCs w:val="17"/>
                <w:spacing w:val="-3"/>
              </w:rPr>
              <w:t>时间</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d)</w:t>
            </w:r>
          </w:p>
        </w:tc>
        <w:tc>
          <w:tcPr>
            <w:tcW w:w="1834" w:type="dxa"/>
            <w:vAlign w:val="top"/>
            <w:tcBorders>
              <w:bottom w:val="single" w:color="000000" w:sz="2" w:space="0"/>
              <w:top w:val="single" w:color="000000" w:sz="2" w:space="0"/>
            </w:tcBorders>
          </w:tcPr>
          <w:p>
            <w:pPr>
              <w:ind w:left="281"/>
              <w:spacing w:before="1" w:line="23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2"/>
              </w:rPr>
              <w:t>机械通气</w:t>
            </w:r>
            <w:r>
              <w:rPr>
                <w:rFonts w:ascii="Microsoft YaHei" w:hAnsi="Microsoft YaHei" w:eastAsia="Microsoft YaHei" w:cs="Microsoft YaHei"/>
                <w:sz w:val="17"/>
                <w:szCs w:val="17"/>
                <w:spacing w:val="-1"/>
              </w:rPr>
              <w:t>时间</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spacing w:val="-1"/>
              </w:rPr>
              <w:t>(</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spacing w:val="-1"/>
              </w:rPr>
              <w:t>d)</w:t>
            </w:r>
          </w:p>
        </w:tc>
        <w:tc>
          <w:tcPr>
            <w:tcW w:w="2024" w:type="dxa"/>
            <w:vAlign w:val="top"/>
            <w:tcBorders>
              <w:bottom w:val="single" w:color="000000" w:sz="2" w:space="0"/>
              <w:top w:val="single" w:color="000000" w:sz="2" w:space="0"/>
            </w:tcBorders>
          </w:tcPr>
          <w:p>
            <w:pPr>
              <w:ind w:left="230"/>
              <w:spacing w:before="1" w:line="23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
              </w:rPr>
              <w:t>感染发生率(例，%</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spacing w:val="1"/>
              </w:rPr>
              <w:t>)</w:t>
            </w:r>
          </w:p>
        </w:tc>
        <w:tc>
          <w:tcPr>
            <w:tcW w:w="2284" w:type="dxa"/>
            <w:vAlign w:val="top"/>
            <w:tcBorders>
              <w:bottom w:val="single" w:color="000000" w:sz="2" w:space="0"/>
              <w:top w:val="single" w:color="000000" w:sz="2" w:space="0"/>
            </w:tcBorders>
          </w:tcPr>
          <w:p>
            <w:pPr>
              <w:ind w:left="294"/>
              <w:spacing w:before="1" w:line="23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2"/>
              </w:rPr>
              <w:t>28</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天生</w:t>
            </w:r>
            <w:r>
              <w:rPr>
                <w:rFonts w:ascii="Microsoft YaHei" w:hAnsi="Microsoft YaHei" w:eastAsia="Microsoft YaHei" w:cs="Microsoft YaHei"/>
                <w:sz w:val="17"/>
                <w:szCs w:val="17"/>
                <w:spacing w:val="-1"/>
              </w:rPr>
              <w:t>存率(例，%</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spacing w:val="-1"/>
              </w:rPr>
              <w:t>)</w:t>
            </w:r>
          </w:p>
        </w:tc>
      </w:tr>
      <w:tr>
        <w:trPr>
          <w:trHeight w:val="565" w:hRule="atLeast"/>
        </w:trPr>
        <w:tc>
          <w:tcPr>
            <w:tcW w:w="1859" w:type="dxa"/>
            <w:vAlign w:val="top"/>
            <w:tcBorders>
              <w:bottom w:val="single" w:color="000000" w:sz="2" w:space="0"/>
              <w:top w:val="single" w:color="000000" w:sz="2" w:space="0"/>
            </w:tcBorders>
          </w:tcPr>
          <w:p>
            <w:pPr>
              <w:ind w:left="239" w:right="275" w:firstLine="5"/>
              <w:spacing w:before="1" w:line="23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6"/>
              </w:rPr>
              <w:t>高</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3"/>
              </w:rPr>
              <w:t>MFI</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3"/>
              </w:rPr>
              <w:t>组(n</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16)</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6"/>
              </w:rPr>
              <w:t>低</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MFI</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组(n</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28)</w:t>
            </w:r>
          </w:p>
        </w:tc>
        <w:tc>
          <w:tcPr>
            <w:tcW w:w="1851" w:type="dxa"/>
            <w:vAlign w:val="top"/>
            <w:tcBorders>
              <w:bottom w:val="single" w:color="000000" w:sz="2" w:space="0"/>
              <w:top w:val="single" w:color="000000" w:sz="2" w:space="0"/>
            </w:tcBorders>
          </w:tcPr>
          <w:p>
            <w:pPr>
              <w:ind w:left="313"/>
              <w:spacing w:before="50" w:line="209" w:lineRule="auto"/>
              <w:rPr>
                <w:rFonts w:ascii="Microsoft YaHei" w:hAnsi="Microsoft YaHei" w:eastAsia="Microsoft YaHei" w:cs="Microsoft YaHei"/>
                <w:sz w:val="10"/>
                <w:szCs w:val="10"/>
              </w:rPr>
            </w:pPr>
            <w:r>
              <w:rPr>
                <w:rFonts w:ascii="Microsoft YaHei" w:hAnsi="Microsoft YaHei" w:eastAsia="Microsoft YaHei" w:cs="Microsoft YaHei"/>
                <w:sz w:val="17"/>
                <w:szCs w:val="17"/>
                <w:spacing w:val="-15"/>
              </w:rPr>
              <w:t>1</w:t>
            </w:r>
            <w:r>
              <w:rPr>
                <w:rFonts w:ascii="Microsoft YaHei" w:hAnsi="Microsoft YaHei" w:eastAsia="Microsoft YaHei" w:cs="Microsoft YaHei"/>
                <w:sz w:val="17"/>
                <w:szCs w:val="17"/>
                <w:spacing w:val="-9"/>
              </w:rPr>
              <w:t>1.</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38</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4</w:t>
            </w:r>
            <w:r>
              <w:rPr>
                <w:rFonts w:ascii="Microsoft YaHei" w:hAnsi="Microsoft YaHei" w:eastAsia="Microsoft YaHei" w:cs="Microsoft YaHei"/>
                <w:sz w:val="17"/>
                <w:szCs w:val="17"/>
                <w:spacing w:val="-9"/>
                <w:position w:val="-1"/>
              </w:rPr>
              <w:t>.</w:t>
            </w:r>
            <w:r>
              <w:rPr>
                <w:rFonts w:ascii="Microsoft YaHei" w:hAnsi="Microsoft YaHei" w:eastAsia="Microsoft YaHei" w:cs="Microsoft YaHei"/>
                <w:sz w:val="17"/>
                <w:szCs w:val="17"/>
                <w:spacing w:val="-9"/>
                <w:position w:val="-1"/>
              </w:rPr>
              <w:t xml:space="preserve"> </w:t>
            </w:r>
            <w:r>
              <w:rPr>
                <w:rFonts w:ascii="Microsoft YaHei" w:hAnsi="Microsoft YaHei" w:eastAsia="Microsoft YaHei" w:cs="Microsoft YaHei"/>
                <w:sz w:val="17"/>
                <w:szCs w:val="17"/>
                <w:spacing w:val="-9"/>
                <w:position w:val="-1"/>
              </w:rPr>
              <w:t>44</w:t>
            </w:r>
            <w:r>
              <w:rPr>
                <w:rFonts w:ascii="Microsoft YaHei" w:hAnsi="Microsoft YaHei" w:eastAsia="Microsoft YaHei" w:cs="Microsoft YaHei"/>
                <w:sz w:val="10"/>
                <w:szCs w:val="10"/>
                <w:spacing w:val="-9"/>
                <w:position w:val="7"/>
              </w:rPr>
              <w:t>*</w:t>
            </w:r>
          </w:p>
          <w:p>
            <w:pPr>
              <w:ind w:left="313"/>
              <w:spacing w:before="38" w:line="17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7"/>
              </w:rPr>
              <w:t>1</w:t>
            </w:r>
            <w:r>
              <w:rPr>
                <w:rFonts w:ascii="Microsoft YaHei" w:hAnsi="Microsoft YaHei" w:eastAsia="Microsoft YaHei" w:cs="Microsoft YaHei"/>
                <w:sz w:val="17"/>
                <w:szCs w:val="17"/>
                <w:spacing w:val="-10"/>
              </w:rPr>
              <w:t>5.</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79</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6.</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58</w:t>
            </w:r>
          </w:p>
        </w:tc>
        <w:tc>
          <w:tcPr>
            <w:tcW w:w="1834" w:type="dxa"/>
            <w:vAlign w:val="top"/>
            <w:tcBorders>
              <w:bottom w:val="single" w:color="000000" w:sz="2" w:space="0"/>
              <w:top w:val="single" w:color="000000" w:sz="2" w:space="0"/>
            </w:tcBorders>
          </w:tcPr>
          <w:p>
            <w:pPr>
              <w:ind w:left="406"/>
              <w:spacing w:before="51" w:line="208" w:lineRule="auto"/>
              <w:rPr>
                <w:rFonts w:ascii="Microsoft YaHei" w:hAnsi="Microsoft YaHei" w:eastAsia="Microsoft YaHei" w:cs="Microsoft YaHei"/>
                <w:sz w:val="10"/>
                <w:szCs w:val="10"/>
              </w:rPr>
            </w:pPr>
            <w:r>
              <w:rPr>
                <w:rFonts w:ascii="Microsoft YaHei" w:hAnsi="Microsoft YaHei" w:eastAsia="Microsoft YaHei" w:cs="Microsoft YaHei"/>
                <w:sz w:val="17"/>
                <w:szCs w:val="17"/>
                <w:spacing w:val="-10"/>
              </w:rPr>
              <w:t>9</w:t>
            </w:r>
            <w:r>
              <w:rPr>
                <w:rFonts w:ascii="Microsoft YaHei" w:hAnsi="Microsoft YaHei" w:eastAsia="Microsoft YaHei" w:cs="Microsoft YaHei"/>
                <w:sz w:val="17"/>
                <w:szCs w:val="17"/>
                <w:spacing w:val="-8"/>
              </w:rPr>
              <w:t>.</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03</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4</w:t>
            </w:r>
            <w:r>
              <w:rPr>
                <w:rFonts w:ascii="Microsoft YaHei" w:hAnsi="Microsoft YaHei" w:eastAsia="Microsoft YaHei" w:cs="Microsoft YaHei"/>
                <w:sz w:val="17"/>
                <w:szCs w:val="17"/>
                <w:spacing w:val="-8"/>
                <w:position w:val="-1"/>
              </w:rPr>
              <w:t>.</w:t>
            </w:r>
            <w:r>
              <w:rPr>
                <w:rFonts w:ascii="Microsoft YaHei" w:hAnsi="Microsoft YaHei" w:eastAsia="Microsoft YaHei" w:cs="Microsoft YaHei"/>
                <w:sz w:val="17"/>
                <w:szCs w:val="17"/>
                <w:spacing w:val="-8"/>
                <w:position w:val="-1"/>
              </w:rPr>
              <w:t xml:space="preserve"> </w:t>
            </w:r>
            <w:r>
              <w:rPr>
                <w:rFonts w:ascii="Microsoft YaHei" w:hAnsi="Microsoft YaHei" w:eastAsia="Microsoft YaHei" w:cs="Microsoft YaHei"/>
                <w:sz w:val="17"/>
                <w:szCs w:val="17"/>
                <w:spacing w:val="-8"/>
                <w:position w:val="-1"/>
              </w:rPr>
              <w:t>80</w:t>
            </w:r>
            <w:r>
              <w:rPr>
                <w:rFonts w:ascii="Microsoft YaHei" w:hAnsi="Microsoft YaHei" w:eastAsia="Microsoft YaHei" w:cs="Microsoft YaHei"/>
                <w:sz w:val="10"/>
                <w:szCs w:val="10"/>
                <w:spacing w:val="-8"/>
                <w:position w:val="7"/>
              </w:rPr>
              <w:t>*</w:t>
            </w:r>
          </w:p>
          <w:p>
            <w:pPr>
              <w:ind w:left="333"/>
              <w:spacing w:before="39" w:line="17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7"/>
              </w:rPr>
              <w:t>1</w:t>
            </w:r>
            <w:r>
              <w:rPr>
                <w:rFonts w:ascii="Microsoft YaHei" w:hAnsi="Microsoft YaHei" w:eastAsia="Microsoft YaHei" w:cs="Microsoft YaHei"/>
                <w:sz w:val="17"/>
                <w:szCs w:val="17"/>
                <w:spacing w:val="-10"/>
              </w:rPr>
              <w:t>3.</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03</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4.</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87</w:t>
            </w:r>
          </w:p>
        </w:tc>
        <w:tc>
          <w:tcPr>
            <w:tcW w:w="2024" w:type="dxa"/>
            <w:vAlign w:val="top"/>
            <w:tcBorders>
              <w:bottom w:val="single" w:color="000000" w:sz="2" w:space="0"/>
              <w:top w:val="single" w:color="000000" w:sz="2" w:space="0"/>
            </w:tcBorders>
          </w:tcPr>
          <w:p>
            <w:pPr>
              <w:ind w:left="515"/>
              <w:spacing w:line="23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2"/>
              </w:rPr>
              <w:t>7</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6"/>
              </w:rPr>
              <w:t>(43.</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6"/>
              </w:rPr>
              <w:t>78)</w:t>
            </w:r>
          </w:p>
          <w:p>
            <w:pPr>
              <w:ind w:left="444"/>
              <w:spacing w:line="208"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4"/>
              </w:rPr>
              <w:t>1</w:t>
            </w:r>
            <w:r>
              <w:rPr>
                <w:rFonts w:ascii="Microsoft YaHei" w:hAnsi="Microsoft YaHei" w:eastAsia="Microsoft YaHei" w:cs="Microsoft YaHei"/>
                <w:sz w:val="17"/>
                <w:szCs w:val="17"/>
                <w:spacing w:val="-12"/>
              </w:rPr>
              <w:t>9</w:t>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12"/>
              </w:rPr>
              <w:t>(</w:t>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12"/>
              </w:rPr>
              <w:t>76.</w:t>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12"/>
              </w:rPr>
              <w:t>86)</w:t>
            </w:r>
          </w:p>
        </w:tc>
        <w:tc>
          <w:tcPr>
            <w:tcW w:w="2284" w:type="dxa"/>
            <w:vAlign w:val="top"/>
            <w:tcBorders>
              <w:bottom w:val="single" w:color="000000" w:sz="2" w:space="0"/>
              <w:top w:val="single" w:color="000000" w:sz="2" w:space="0"/>
            </w:tcBorders>
          </w:tcPr>
          <w:p>
            <w:pPr>
              <w:ind w:left="686"/>
              <w:spacing w:line="231" w:lineRule="auto"/>
              <w:rPr>
                <w:rFonts w:ascii="Microsoft YaHei" w:hAnsi="Microsoft YaHei" w:eastAsia="Microsoft YaHei" w:cs="Microsoft YaHei"/>
                <w:sz w:val="10"/>
                <w:szCs w:val="10"/>
              </w:rPr>
            </w:pPr>
            <w:r>
              <w:rPr>
                <w:rFonts w:ascii="Microsoft YaHei" w:hAnsi="Microsoft YaHei" w:eastAsia="Microsoft YaHei" w:cs="Microsoft YaHei"/>
                <w:sz w:val="17"/>
                <w:szCs w:val="17"/>
                <w:spacing w:val="-12"/>
              </w:rPr>
              <w:t>1</w:t>
            </w:r>
            <w:r>
              <w:rPr>
                <w:rFonts w:ascii="Microsoft YaHei" w:hAnsi="Microsoft YaHei" w:eastAsia="Microsoft YaHei" w:cs="Microsoft YaHei"/>
                <w:sz w:val="17"/>
                <w:szCs w:val="17"/>
                <w:spacing w:val="-9"/>
              </w:rPr>
              <w:t>0</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62.</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50)</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0"/>
                <w:szCs w:val="10"/>
                <w:spacing w:val="-9"/>
                <w:position w:val="7"/>
              </w:rPr>
              <w:t>*</w:t>
            </w:r>
          </w:p>
          <w:p>
            <w:pPr>
              <w:ind w:left="764"/>
              <w:spacing w:line="207"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4"/>
              </w:rPr>
              <w:t>8</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28.</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57)</w:t>
            </w:r>
          </w:p>
        </w:tc>
      </w:tr>
    </w:tbl>
    <w:p>
      <w:pPr>
        <w:ind w:left="171"/>
        <w:spacing w:before="109" w:line="20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
        </w:rPr>
        <w:t>注</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与低</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MFI</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比较</w:t>
      </w:r>
      <w:r>
        <w:rPr>
          <w:rFonts w:ascii="Microsoft YaHei" w:hAnsi="Microsoft YaHei" w:eastAsia="Microsoft YaHei" w:cs="Microsoft YaHei"/>
          <w:sz w:val="10"/>
          <w:szCs w:val="10"/>
          <w:spacing w:val="-1"/>
          <w:position w:val="6"/>
        </w:rPr>
        <w:t>*</w:t>
      </w:r>
      <w:r>
        <w:rPr>
          <w:rFonts w:ascii="Microsoft YaHei" w:hAnsi="Microsoft YaHei" w:eastAsia="Microsoft YaHei" w:cs="Microsoft YaHei"/>
          <w:sz w:val="10"/>
          <w:szCs w:val="10"/>
          <w:spacing w:val="-1"/>
          <w:position w:val="6"/>
        </w:rPr>
        <w:t xml:space="preserve">  </w:t>
      </w:r>
      <w:r>
        <w:rPr>
          <w:rFonts w:ascii="Microsoft YaHei" w:hAnsi="Microsoft YaHei" w:eastAsia="Microsoft YaHei" w:cs="Microsoft YaHei"/>
          <w:sz w:val="15"/>
          <w:szCs w:val="15"/>
          <w:spacing w:val="-1"/>
        </w:rPr>
        <w:t>P＜0.</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05</w:t>
      </w:r>
    </w:p>
    <w:p>
      <w:pPr>
        <w:spacing w:line="63" w:lineRule="exact"/>
        <w:rPr/>
      </w:pPr>
      <w:r/>
    </w:p>
    <w:p>
      <w:pPr>
        <w:sectPr>
          <w:pgSz w:w="11906" w:h="16838"/>
          <w:pgMar w:top="1431" w:right="955" w:bottom="0" w:left="1012" w:header="0" w:footer="0" w:gutter="0"/>
          <w:cols w:equalWidth="0" w:num="1">
            <w:col w:w="9938" w:space="0"/>
          </w:cols>
        </w:sectPr>
        <w:rPr/>
      </w:pPr>
    </w:p>
    <w:p>
      <w:pPr>
        <w:ind w:left="15" w:right="326" w:hanging="14"/>
        <w:spacing w:before="38" w:line="21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20"/>
        </w:rPr>
        <w:t>2.</w:t>
      </w:r>
      <w:r>
        <w:rPr>
          <w:rFonts w:ascii="Microsoft YaHei" w:hAnsi="Microsoft YaHei" w:eastAsia="Microsoft YaHei" w:cs="Microsoft YaHei"/>
          <w:sz w:val="20"/>
          <w:szCs w:val="20"/>
          <w:spacing w:val="-17"/>
        </w:rPr>
        <w:t xml:space="preserve"> </w:t>
      </w:r>
      <w:r>
        <w:rPr>
          <w:rFonts w:ascii="Microsoft YaHei" w:hAnsi="Microsoft YaHei" w:eastAsia="Microsoft YaHei" w:cs="Microsoft YaHei"/>
          <w:sz w:val="20"/>
          <w:szCs w:val="20"/>
          <w:spacing w:val="-10"/>
        </w:rPr>
        <w:t>4</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生</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存</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分</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析</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高</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MFI</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组</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累</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计</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生</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存</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率</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显</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著</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高</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于</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低</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MFI</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6"/>
        </w:rPr>
        <w:t>组(P＜0.</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05)</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，见图</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1</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w:t>
      </w:r>
    </w:p>
    <w:p>
      <w:pPr>
        <w:ind w:firstLine="93"/>
        <w:spacing w:line="3968" w:lineRule="exact"/>
        <w:textAlignment w:val="center"/>
        <w:rPr/>
      </w:pPr>
      <w:r>
        <w:drawing>
          <wp:inline distT="0" distB="0" distL="0" distR="0">
            <wp:extent cx="2879990" cy="2519679"/>
            <wp:effectExtent l="0" t="0" r="0" b="0"/>
            <wp:docPr id="1" name="IM 1"/>
            <wp:cNvGraphicFramePr/>
            <a:graphic>
              <a:graphicData uri="http://schemas.openxmlformats.org/drawingml/2006/picture">
                <pic:pic>
                  <pic:nvPicPr>
                    <pic:cNvPr id="1" name="IM 1"/>
                    <pic:cNvPicPr/>
                  </pic:nvPicPr>
                  <pic:blipFill>
                    <a:blip r:embed="rId1"/>
                    <a:stretch>
                      <a:fillRect/>
                    </a:stretch>
                  </pic:blipFill>
                  <pic:spPr>
                    <a:xfrm rot="0">
                      <a:off x="0" y="0"/>
                      <a:ext cx="2879990" cy="2519679"/>
                    </a:xfrm>
                    <a:prstGeom prst="rect">
                      <a:avLst/>
                    </a:prstGeom>
                  </pic:spPr>
                </pic:pic>
              </a:graphicData>
            </a:graphic>
          </wp:inline>
        </w:drawing>
      </w:r>
    </w:p>
    <w:p>
      <w:pPr>
        <w:ind w:left="1783"/>
        <w:spacing w:before="222" w:line="186" w:lineRule="auto"/>
        <w:rPr>
          <w:rFonts w:ascii="NSimSun" w:hAnsi="NSimSun" w:eastAsia="NSimSun" w:cs="NSimSun"/>
          <w:sz w:val="17"/>
          <w:szCs w:val="17"/>
        </w:rPr>
      </w:pPr>
      <w:r>
        <w:rPr>
          <w:rFonts w:ascii="NSimSun" w:hAnsi="NSimSun" w:eastAsia="NSimSun" w:cs="NSimSun"/>
          <w:sz w:val="17"/>
          <w:szCs w:val="17"/>
          <w:spacing w:val="-5"/>
        </w:rPr>
        <w:t>图</w:t>
      </w:r>
      <w:r>
        <w:rPr>
          <w:rFonts w:ascii="NSimSun" w:hAnsi="NSimSun" w:eastAsia="NSimSun" w:cs="NSimSun"/>
          <w:sz w:val="17"/>
          <w:szCs w:val="17"/>
          <w:spacing w:val="-5"/>
        </w:rPr>
        <w:t xml:space="preserve"> </w:t>
      </w:r>
      <w:r>
        <w:rPr>
          <w:rFonts w:ascii="Microsoft YaHei" w:hAnsi="Microsoft YaHei" w:eastAsia="Microsoft YaHei" w:cs="Microsoft YaHei"/>
          <w:sz w:val="17"/>
          <w:szCs w:val="17"/>
          <w:spacing w:val="-5"/>
        </w:rPr>
        <w:t>1</w:t>
      </w:r>
      <w:r>
        <w:rPr>
          <w:rFonts w:ascii="Microsoft YaHei" w:hAnsi="Microsoft YaHei" w:eastAsia="Microsoft YaHei" w:cs="Microsoft YaHei"/>
          <w:sz w:val="17"/>
          <w:szCs w:val="17"/>
          <w:spacing w:val="-5"/>
        </w:rPr>
        <w:t xml:space="preserve">    </w:t>
      </w:r>
      <w:r>
        <w:rPr>
          <w:rFonts w:ascii="NSimSun" w:hAnsi="NSimSun" w:eastAsia="NSimSun" w:cs="NSimSun"/>
          <w:sz w:val="17"/>
          <w:szCs w:val="17"/>
          <w:spacing w:val="-5"/>
        </w:rPr>
        <w:t>生存分</w:t>
      </w:r>
      <w:r>
        <w:rPr>
          <w:rFonts w:ascii="NSimSun" w:hAnsi="NSimSun" w:eastAsia="NSimSun" w:cs="NSimSun"/>
          <w:sz w:val="17"/>
          <w:szCs w:val="17"/>
          <w:spacing w:val="-4"/>
        </w:rPr>
        <w:t>析</w:t>
      </w:r>
    </w:p>
    <w:p>
      <w:pPr>
        <w:spacing w:before="255" w:line="184" w:lineRule="auto"/>
        <w:rPr>
          <w:rFonts w:ascii="NSimSun" w:hAnsi="NSimSun" w:eastAsia="NSimSun" w:cs="NSimSun"/>
          <w:sz w:val="20"/>
          <w:szCs w:val="20"/>
        </w:rPr>
      </w:pPr>
      <w:r>
        <w:rPr>
          <w:rFonts w:ascii="Microsoft YaHei" w:hAnsi="Microsoft YaHei" w:eastAsia="Microsoft YaHei" w:cs="Microsoft YaHei"/>
          <w:sz w:val="20"/>
          <w:szCs w:val="20"/>
          <w:spacing w:val="9"/>
        </w:rPr>
        <w:t>3</w:t>
      </w:r>
      <w:r>
        <w:rPr>
          <w:rFonts w:ascii="Microsoft YaHei" w:hAnsi="Microsoft YaHei" w:eastAsia="Microsoft YaHei" w:cs="Microsoft YaHei"/>
          <w:sz w:val="20"/>
          <w:szCs w:val="20"/>
          <w:spacing w:val="8"/>
        </w:rPr>
        <w:t xml:space="preserve">   </w:t>
      </w:r>
      <w:r>
        <w:rPr>
          <w:rFonts w:ascii="NSimSun" w:hAnsi="NSimSun" w:eastAsia="NSimSun" w:cs="NSimSun"/>
          <w:sz w:val="20"/>
          <w:szCs w:val="20"/>
          <w:spacing w:val="8"/>
        </w:rPr>
        <w:t>讨论</w:t>
      </w:r>
    </w:p>
    <w:p>
      <w:pPr>
        <w:ind w:left="14" w:right="268" w:firstLine="419"/>
        <w:spacing w:before="211" w:line="21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4"/>
        </w:rPr>
        <w:t>脓毒症是由细菌</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真菌或病毒引起的全身炎性</w:t>
      </w:r>
      <w:r>
        <w:rPr>
          <w:rFonts w:ascii="Microsoft YaHei" w:hAnsi="Microsoft YaHei" w:eastAsia="Microsoft YaHei" w:cs="Microsoft YaHei"/>
          <w:sz w:val="20"/>
          <w:szCs w:val="20"/>
          <w:spacing w:val="2"/>
        </w:rPr>
        <w:t>反</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7"/>
        </w:rPr>
        <w:t>应综合征</w:t>
      </w:r>
      <w:r>
        <w:rPr>
          <w:rFonts w:ascii="Microsoft YaHei" w:hAnsi="Microsoft YaHei" w:eastAsia="Microsoft YaHei" w:cs="Microsoft YaHei"/>
          <w:sz w:val="20"/>
          <w:szCs w:val="20"/>
          <w:spacing w:val="7"/>
          <w:position w:val="1"/>
        </w:rPr>
        <w:t>，</w:t>
      </w:r>
      <w:r>
        <w:rPr>
          <w:rFonts w:ascii="Microsoft YaHei" w:hAnsi="Microsoft YaHei" w:eastAsia="Microsoft YaHei" w:cs="Microsoft YaHei"/>
          <w:sz w:val="20"/>
          <w:szCs w:val="20"/>
          <w:spacing w:val="7"/>
        </w:rPr>
        <w:t>感染会造成不可逆的血管内皮功能损伤</w:t>
      </w:r>
      <w:r>
        <w:rPr>
          <w:rFonts w:ascii="Microsoft YaHei" w:hAnsi="Microsoft YaHei" w:eastAsia="Microsoft YaHei" w:cs="Microsoft YaHei"/>
          <w:sz w:val="20"/>
          <w:szCs w:val="20"/>
          <w:spacing w:val="6"/>
          <w:position w:val="1"/>
        </w:rPr>
        <w:t>，</w:t>
      </w:r>
      <w:r>
        <w:rPr>
          <w:rFonts w:ascii="Microsoft YaHei" w:hAnsi="Microsoft YaHei" w:eastAsia="Microsoft YaHei" w:cs="Microsoft YaHei"/>
          <w:sz w:val="20"/>
          <w:szCs w:val="20"/>
          <w:position w:val="1"/>
        </w:rPr>
        <w:t xml:space="preserve"> </w:t>
      </w:r>
      <w:r>
        <w:rPr>
          <w:rFonts w:ascii="Microsoft YaHei" w:hAnsi="Microsoft YaHei" w:eastAsia="Microsoft YaHei" w:cs="Microsoft YaHei"/>
          <w:sz w:val="20"/>
          <w:szCs w:val="20"/>
          <w:spacing w:val="8"/>
        </w:rPr>
        <w:t>导致</w:t>
      </w:r>
      <w:r>
        <w:rPr>
          <w:rFonts w:ascii="Microsoft YaHei" w:hAnsi="Microsoft YaHei" w:eastAsia="Microsoft YaHei" w:cs="Microsoft YaHei"/>
          <w:sz w:val="20"/>
          <w:szCs w:val="20"/>
          <w:spacing w:val="7"/>
        </w:rPr>
        <w:t>微</w:t>
      </w:r>
      <w:r>
        <w:rPr>
          <w:rFonts w:ascii="Microsoft YaHei" w:hAnsi="Microsoft YaHei" w:eastAsia="Microsoft YaHei" w:cs="Microsoft YaHei"/>
          <w:sz w:val="20"/>
          <w:szCs w:val="20"/>
          <w:spacing w:val="4"/>
        </w:rPr>
        <w:t>循环障碍及低血压</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水肿</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弥漫性血管内凝血</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5"/>
        </w:rPr>
        <w:t>等</w:t>
      </w:r>
      <w:r>
        <w:rPr>
          <w:rFonts w:ascii="Microsoft YaHei" w:hAnsi="Microsoft YaHei" w:eastAsia="Microsoft YaHei" w:cs="Microsoft YaHei"/>
          <w:sz w:val="20"/>
          <w:szCs w:val="20"/>
          <w:spacing w:val="-5"/>
          <w:position w:val="1"/>
        </w:rPr>
        <w:t>，</w:t>
      </w:r>
      <w:r>
        <w:rPr>
          <w:rFonts w:ascii="Microsoft YaHei" w:hAnsi="Microsoft YaHei" w:eastAsia="Microsoft YaHei" w:cs="Microsoft YaHei"/>
          <w:sz w:val="20"/>
          <w:szCs w:val="20"/>
          <w:spacing w:val="-5"/>
        </w:rPr>
        <w:t>继而引发器官功能衰竭</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position w:val="1"/>
        </w:rPr>
        <w:t>。</w:t>
      </w:r>
      <w:r>
        <w:rPr>
          <w:rFonts w:ascii="Microsoft YaHei" w:hAnsi="Microsoft YaHei" w:eastAsia="Microsoft YaHei" w:cs="Microsoft YaHei"/>
          <w:sz w:val="20"/>
          <w:szCs w:val="20"/>
          <w:spacing w:val="-5"/>
          <w:position w:val="1"/>
        </w:rPr>
        <w:t xml:space="preserve">   </w:t>
      </w:r>
      <w:r>
        <w:rPr>
          <w:rFonts w:ascii="Microsoft YaHei" w:hAnsi="Microsoft YaHei" w:eastAsia="Microsoft YaHei" w:cs="Microsoft YaHei"/>
          <w:sz w:val="20"/>
          <w:szCs w:val="20"/>
          <w:spacing w:val="-5"/>
        </w:rPr>
        <w:t>目前对严重脓毒症及感</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染性</w:t>
      </w:r>
      <w:r>
        <w:rPr>
          <w:rFonts w:ascii="Microsoft YaHei" w:hAnsi="Microsoft YaHei" w:eastAsia="Microsoft YaHei" w:cs="Microsoft YaHei"/>
          <w:sz w:val="20"/>
          <w:szCs w:val="20"/>
          <w:spacing w:val="7"/>
        </w:rPr>
        <w:t>休</w:t>
      </w:r>
      <w:r>
        <w:rPr>
          <w:rFonts w:ascii="Microsoft YaHei" w:hAnsi="Microsoft YaHei" w:eastAsia="Microsoft YaHei" w:cs="Microsoft YaHei"/>
          <w:sz w:val="20"/>
          <w:szCs w:val="20"/>
          <w:spacing w:val="4"/>
        </w:rPr>
        <w:t>克患者有效治疗手段是抗感染治疗</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早期液体</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复苏</w:t>
      </w:r>
      <w:r>
        <w:rPr>
          <w:rFonts w:ascii="Microsoft YaHei" w:hAnsi="Microsoft YaHei" w:eastAsia="Microsoft YaHei" w:cs="Microsoft YaHei"/>
          <w:sz w:val="20"/>
          <w:szCs w:val="20"/>
          <w:spacing w:val="5"/>
        </w:rPr>
        <w:t>等</w:t>
      </w:r>
      <w:r>
        <w:rPr>
          <w:rFonts w:ascii="Microsoft YaHei" w:hAnsi="Microsoft YaHei" w:eastAsia="Microsoft YaHei" w:cs="Microsoft YaHei"/>
          <w:sz w:val="20"/>
          <w:szCs w:val="20"/>
          <w:spacing w:val="4"/>
        </w:rPr>
        <w:t>集束化治疗</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早期液体复苏旨在恢复有效的血</w:t>
      </w:r>
    </w:p>
    <w:p>
      <w:pPr>
        <w:ind w:left="19"/>
        <w:spacing w:before="1" w:line="17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2"/>
        </w:rPr>
        <w:t>管容积</w:t>
      </w:r>
      <w:r>
        <w:rPr>
          <w:rFonts w:ascii="Microsoft YaHei" w:hAnsi="Microsoft YaHei" w:eastAsia="Microsoft YaHei" w:cs="Microsoft YaHei"/>
          <w:sz w:val="20"/>
          <w:szCs w:val="20"/>
          <w:spacing w:val="2"/>
          <w:position w:val="1"/>
        </w:rPr>
        <w:t>，</w:t>
      </w:r>
      <w:r>
        <w:rPr>
          <w:rFonts w:ascii="Microsoft YaHei" w:hAnsi="Microsoft YaHei" w:eastAsia="Microsoft YaHei" w:cs="Microsoft YaHei"/>
          <w:sz w:val="20"/>
          <w:szCs w:val="20"/>
          <w:spacing w:val="2"/>
        </w:rPr>
        <w:t>保证心排血量</w:t>
      </w:r>
      <w:r>
        <w:rPr>
          <w:rFonts w:ascii="Microsoft YaHei" w:hAnsi="Microsoft YaHei" w:eastAsia="Microsoft YaHei" w:cs="Microsoft YaHei"/>
          <w:sz w:val="20"/>
          <w:szCs w:val="20"/>
          <w:spacing w:val="2"/>
          <w:position w:val="1"/>
        </w:rPr>
        <w:t>，</w:t>
      </w:r>
      <w:r>
        <w:rPr>
          <w:rFonts w:ascii="Microsoft YaHei" w:hAnsi="Microsoft YaHei" w:eastAsia="Microsoft YaHei" w:cs="Microsoft YaHei"/>
          <w:sz w:val="20"/>
          <w:szCs w:val="20"/>
          <w:spacing w:val="2"/>
        </w:rPr>
        <w:t>改善循环</w:t>
      </w:r>
      <w:r>
        <w:rPr>
          <w:rFonts w:ascii="Microsoft YaHei" w:hAnsi="Microsoft YaHei" w:eastAsia="Microsoft YaHei" w:cs="Microsoft YaHei"/>
          <w:sz w:val="20"/>
          <w:szCs w:val="20"/>
          <w:spacing w:val="1"/>
        </w:rPr>
        <w:t>血流和氧供</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position w:val="1"/>
        </w:rPr>
        <w:t>。</w:t>
      </w:r>
      <w:r>
        <w:rPr>
          <w:rFonts w:ascii="Microsoft YaHei" w:hAnsi="Microsoft YaHei" w:eastAsia="Microsoft YaHei" w:cs="Microsoft YaHei"/>
          <w:sz w:val="20"/>
          <w:szCs w:val="20"/>
          <w:spacing w:val="1"/>
        </w:rPr>
        <w:t>然而</w:t>
      </w:r>
    </w:p>
    <w:p>
      <w:pPr>
        <w:ind w:left="13" w:right="325"/>
        <w:spacing w:before="7" w:line="228"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0"/>
        </w:rPr>
        <w:t>诸多</w:t>
      </w:r>
      <w:r>
        <w:rPr>
          <w:rFonts w:ascii="Microsoft YaHei" w:hAnsi="Microsoft YaHei" w:eastAsia="Microsoft YaHei" w:cs="Microsoft YaHei"/>
          <w:sz w:val="20"/>
          <w:szCs w:val="20"/>
          <w:spacing w:val="5"/>
        </w:rPr>
        <w:t>证据表明</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11"/>
          <w:szCs w:val="11"/>
          <w:spacing w:val="5"/>
          <w:position w:val="9"/>
        </w:rPr>
        <w:t>[8</w:t>
      </w:r>
      <w:r>
        <w:rPr>
          <w:rFonts w:ascii="Microsoft YaHei" w:hAnsi="Microsoft YaHei" w:eastAsia="Microsoft YaHei" w:cs="Microsoft YaHei"/>
          <w:sz w:val="11"/>
          <w:szCs w:val="11"/>
          <w:spacing w:val="5"/>
          <w:position w:val="9"/>
        </w:rPr>
        <w:t xml:space="preserve"> </w:t>
      </w:r>
      <w:r>
        <w:rPr>
          <w:rFonts w:ascii="Microsoft YaHei" w:hAnsi="Microsoft YaHei" w:eastAsia="Microsoft YaHei" w:cs="Microsoft YaHei"/>
          <w:sz w:val="11"/>
          <w:szCs w:val="11"/>
          <w:spacing w:val="5"/>
          <w:position w:val="9"/>
        </w:rPr>
        <w:t>~</w:t>
      </w:r>
      <w:r>
        <w:rPr>
          <w:rFonts w:ascii="Microsoft YaHei" w:hAnsi="Microsoft YaHei" w:eastAsia="Microsoft YaHei" w:cs="Microsoft YaHei"/>
          <w:sz w:val="11"/>
          <w:szCs w:val="11"/>
          <w:spacing w:val="5"/>
          <w:position w:val="9"/>
        </w:rPr>
        <w:t xml:space="preserve"> </w:t>
      </w:r>
      <w:r>
        <w:rPr>
          <w:rFonts w:ascii="Microsoft YaHei" w:hAnsi="Microsoft YaHei" w:eastAsia="Microsoft YaHei" w:cs="Microsoft YaHei"/>
          <w:sz w:val="11"/>
          <w:szCs w:val="11"/>
          <w:spacing w:val="5"/>
          <w:position w:val="9"/>
        </w:rPr>
        <w:t>11]</w:t>
      </w:r>
      <w:r>
        <w:rPr>
          <w:rFonts w:ascii="Microsoft YaHei" w:hAnsi="Microsoft YaHei" w:eastAsia="Microsoft YaHei" w:cs="Microsoft YaHei"/>
          <w:sz w:val="11"/>
          <w:szCs w:val="11"/>
          <w:spacing w:val="5"/>
          <w:position w:val="9"/>
        </w:rPr>
        <w:t xml:space="preserve">  </w:t>
      </w:r>
      <w:r>
        <w:rPr>
          <w:rFonts w:ascii="Microsoft YaHei" w:hAnsi="Microsoft YaHei" w:eastAsia="Microsoft YaHei" w:cs="Microsoft YaHei"/>
          <w:sz w:val="20"/>
          <w:szCs w:val="20"/>
          <w:spacing w:val="5"/>
        </w:rPr>
        <w:t>，仅仅对宏观血流动力学的复苏</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并不能</w:t>
      </w:r>
      <w:r>
        <w:rPr>
          <w:rFonts w:ascii="Microsoft YaHei" w:hAnsi="Microsoft YaHei" w:eastAsia="Microsoft YaHei" w:cs="Microsoft YaHei"/>
          <w:sz w:val="20"/>
          <w:szCs w:val="20"/>
          <w:spacing w:val="4"/>
        </w:rPr>
        <w:t>改善微循环灌注</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器官功能和生存率</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液体治</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疗不</w:t>
      </w:r>
      <w:r>
        <w:rPr>
          <w:rFonts w:ascii="Microsoft YaHei" w:hAnsi="Microsoft YaHei" w:eastAsia="Microsoft YaHei" w:cs="Microsoft YaHei"/>
          <w:sz w:val="20"/>
          <w:szCs w:val="20"/>
          <w:spacing w:val="7"/>
        </w:rPr>
        <w:t>当</w:t>
      </w:r>
      <w:r>
        <w:rPr>
          <w:rFonts w:ascii="Microsoft YaHei" w:hAnsi="Microsoft YaHei" w:eastAsia="Microsoft YaHei" w:cs="Microsoft YaHei"/>
          <w:sz w:val="20"/>
          <w:szCs w:val="20"/>
          <w:spacing w:val="4"/>
        </w:rPr>
        <w:t>会导致肺水肿及组织间质水肿</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影响氧合及组</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织细胞</w:t>
      </w:r>
      <w:r>
        <w:rPr>
          <w:rFonts w:ascii="Microsoft YaHei" w:hAnsi="Microsoft YaHei" w:eastAsia="Microsoft YaHei" w:cs="Microsoft YaHei"/>
          <w:sz w:val="20"/>
          <w:szCs w:val="20"/>
          <w:spacing w:val="4"/>
        </w:rPr>
        <w:t>的供氧</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使病情进一步恶化</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休克的治疗不仅</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要纠</w:t>
      </w:r>
      <w:r>
        <w:rPr>
          <w:rFonts w:ascii="Microsoft YaHei" w:hAnsi="Microsoft YaHei" w:eastAsia="Microsoft YaHei" w:cs="Microsoft YaHei"/>
          <w:sz w:val="20"/>
          <w:szCs w:val="20"/>
          <w:spacing w:val="6"/>
        </w:rPr>
        <w:t>正</w:t>
      </w:r>
      <w:r>
        <w:rPr>
          <w:rFonts w:ascii="Microsoft YaHei" w:hAnsi="Microsoft YaHei" w:eastAsia="Microsoft YaHei" w:cs="Microsoft YaHei"/>
          <w:sz w:val="20"/>
          <w:szCs w:val="20"/>
          <w:spacing w:val="4"/>
        </w:rPr>
        <w:t>血容量不足</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同时更应该注重改善微循环的血</w:t>
      </w:r>
    </w:p>
    <w:p>
      <w:pPr>
        <w:ind w:left="13" w:right="325" w:firstLine="1"/>
        <w:spacing w:line="219"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8"/>
        </w:rPr>
        <w:t>流分</w:t>
      </w:r>
      <w:r>
        <w:rPr>
          <w:rFonts w:ascii="Microsoft YaHei" w:hAnsi="Microsoft YaHei" w:eastAsia="Microsoft YaHei" w:cs="Microsoft YaHei"/>
          <w:sz w:val="20"/>
          <w:szCs w:val="20"/>
          <w:spacing w:val="6"/>
        </w:rPr>
        <w:t>布</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保证组织和细胞足够的氧供</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微循环的复苏</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才是</w:t>
      </w:r>
      <w:r>
        <w:rPr>
          <w:rFonts w:ascii="Microsoft YaHei" w:hAnsi="Microsoft YaHei" w:eastAsia="Microsoft YaHei" w:cs="Microsoft YaHei"/>
          <w:sz w:val="20"/>
          <w:szCs w:val="20"/>
          <w:spacing w:val="5"/>
        </w:rPr>
        <w:t>重</w:t>
      </w:r>
      <w:r>
        <w:rPr>
          <w:rFonts w:ascii="Microsoft YaHei" w:hAnsi="Microsoft YaHei" w:eastAsia="Microsoft YaHei" w:cs="Microsoft YaHei"/>
          <w:sz w:val="20"/>
          <w:szCs w:val="20"/>
          <w:spacing w:val="4"/>
        </w:rPr>
        <w:t>症脓毒症复苏的最终目标</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11"/>
          <w:szCs w:val="11"/>
          <w:spacing w:val="4"/>
          <w:position w:val="9"/>
        </w:rPr>
        <w:t>[12]</w:t>
      </w:r>
      <w:r>
        <w:rPr>
          <w:rFonts w:ascii="Microsoft YaHei" w:hAnsi="Microsoft YaHei" w:eastAsia="Microsoft YaHei" w:cs="Microsoft YaHei"/>
          <w:sz w:val="11"/>
          <w:szCs w:val="11"/>
          <w:spacing w:val="4"/>
          <w:position w:val="9"/>
        </w:rPr>
        <w:t xml:space="preserve">  </w:t>
      </w:r>
      <w:r>
        <w:rPr>
          <w:rFonts w:ascii="Microsoft YaHei" w:hAnsi="Microsoft YaHei" w:eastAsia="Microsoft YaHei" w:cs="Microsoft YaHei"/>
          <w:sz w:val="20"/>
          <w:szCs w:val="20"/>
          <w:spacing w:val="4"/>
        </w:rPr>
        <w:t>。</w:t>
      </w:r>
    </w:p>
    <w:p>
      <w:pPr>
        <w:ind w:left="16" w:right="241" w:firstLine="416"/>
        <w:spacing w:before="13" w:line="203"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1"/>
        </w:rPr>
        <w:t>近</w:t>
      </w:r>
      <w:r>
        <w:rPr>
          <w:rFonts w:ascii="Microsoft YaHei" w:hAnsi="Microsoft YaHei" w:eastAsia="Microsoft YaHei" w:cs="Microsoft YaHei"/>
          <w:sz w:val="20"/>
          <w:szCs w:val="20"/>
          <w:spacing w:val="-6"/>
        </w:rPr>
        <w:t>年发表的大型循证研究除要求液体复苏使</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MAP、</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5"/>
        </w:rPr>
        <w:t>CVP</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5"/>
        </w:rPr>
        <w:t>达标外，多采用全身微循环功能障碍时衍生的下游</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2"/>
        </w:rPr>
        <w:t>(</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1"/>
        </w:rPr>
        <w:t>Downstream)</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指标如混合静脉</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ScvO</w:t>
      </w:r>
      <w:r>
        <w:rPr>
          <w:rFonts w:ascii="Microsoft YaHei" w:hAnsi="Microsoft YaHei" w:eastAsia="Microsoft YaHei" w:cs="Microsoft YaHei"/>
          <w:sz w:val="11"/>
          <w:szCs w:val="11"/>
          <w:spacing w:val="-11"/>
          <w:position w:val="-4"/>
        </w:rPr>
        <w:t>2</w:t>
      </w:r>
      <w:r>
        <w:rPr>
          <w:rFonts w:ascii="Microsoft YaHei" w:hAnsi="Microsoft YaHei" w:eastAsia="Microsoft YaHei" w:cs="Microsoft YaHei"/>
          <w:sz w:val="11"/>
          <w:szCs w:val="11"/>
          <w:spacing w:val="-11"/>
          <w:position w:val="-4"/>
        </w:rPr>
        <w:t xml:space="preserve">  </w:t>
      </w:r>
      <w:r>
        <w:rPr>
          <w:rFonts w:ascii="Microsoft YaHei" w:hAnsi="Microsoft YaHei" w:eastAsia="Microsoft YaHei" w:cs="Microsoft YaHei"/>
          <w:sz w:val="20"/>
          <w:szCs w:val="20"/>
          <w:spacing w:val="-11"/>
        </w:rPr>
        <w:t>和乳酸的水平变化</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以反应脓</w:t>
      </w:r>
      <w:r>
        <w:rPr>
          <w:rFonts w:ascii="Microsoft YaHei" w:hAnsi="Microsoft YaHei" w:eastAsia="Microsoft YaHei" w:cs="Microsoft YaHei"/>
          <w:sz w:val="20"/>
          <w:szCs w:val="20"/>
          <w:spacing w:val="-5"/>
        </w:rPr>
        <w:t>毒</w:t>
      </w:r>
      <w:r>
        <w:rPr>
          <w:rFonts w:ascii="Microsoft YaHei" w:hAnsi="Microsoft YaHei" w:eastAsia="Microsoft YaHei" w:cs="Microsoft YaHei"/>
          <w:sz w:val="20"/>
          <w:szCs w:val="20"/>
          <w:spacing w:val="-3"/>
        </w:rPr>
        <w:t>性休克组织缺血和氧代谢异常</w:t>
      </w:r>
      <w:r>
        <w:rPr>
          <w:rFonts w:ascii="Microsoft YaHei" w:hAnsi="Microsoft YaHei" w:eastAsia="Microsoft YaHei" w:cs="Microsoft YaHei"/>
          <w:sz w:val="20"/>
          <w:szCs w:val="20"/>
          <w:spacing w:val="-3"/>
          <w:position w:val="1"/>
        </w:rPr>
        <w:t>，</w:t>
      </w:r>
      <w:r>
        <w:rPr>
          <w:rFonts w:ascii="Microsoft YaHei" w:hAnsi="Microsoft YaHei" w:eastAsia="Microsoft YaHei" w:cs="Microsoft YaHei"/>
          <w:sz w:val="20"/>
          <w:szCs w:val="20"/>
          <w:spacing w:val="-3"/>
        </w:rPr>
        <w:t>均存在一定</w:t>
      </w:r>
    </w:p>
    <w:p>
      <w:pPr>
        <w:spacing w:line="14" w:lineRule="auto"/>
        <w:rPr>
          <w:rFonts w:ascii="Arial"/>
          <w:sz w:val="2"/>
        </w:rPr>
      </w:pPr>
      <w:r>
        <w:rPr>
          <w:rFonts w:ascii="Arial" w:hAnsi="Arial" w:eastAsia="Arial" w:cs="Arial"/>
          <w:sz w:val="2"/>
          <w:szCs w:val="2"/>
        </w:rPr>
        <w:br w:type="column"/>
      </w:r>
    </w:p>
    <w:p>
      <w:pPr>
        <w:ind w:left="7" w:right="70" w:firstLine="15"/>
        <w:spacing w:before="35" w:line="212"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8"/>
        </w:rPr>
        <w:t>的</w:t>
      </w:r>
      <w:r>
        <w:rPr>
          <w:rFonts w:ascii="Microsoft YaHei" w:hAnsi="Microsoft YaHei" w:eastAsia="Microsoft YaHei" w:cs="Microsoft YaHei"/>
          <w:sz w:val="20"/>
          <w:szCs w:val="20"/>
          <w:spacing w:val="-4"/>
        </w:rPr>
        <w:t>局限性</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如高乳酸血症与组织缺血和细胞线粒体功能</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不良有关</w:t>
      </w:r>
      <w:r>
        <w:rPr>
          <w:rFonts w:ascii="Microsoft YaHei" w:hAnsi="Microsoft YaHei" w:eastAsia="Microsoft YaHei" w:cs="Microsoft YaHei"/>
          <w:sz w:val="20"/>
          <w:szCs w:val="20"/>
          <w:spacing w:val="-5"/>
          <w:position w:val="1"/>
        </w:rPr>
        <w:t>，</w:t>
      </w:r>
      <w:r>
        <w:rPr>
          <w:rFonts w:ascii="Microsoft YaHei" w:hAnsi="Microsoft YaHei" w:eastAsia="Microsoft YaHei" w:cs="Microsoft YaHei"/>
          <w:sz w:val="20"/>
          <w:szCs w:val="20"/>
          <w:spacing w:val="-3"/>
        </w:rPr>
        <w:t>但同时还受肝功能异常等因素影响</w:t>
      </w:r>
      <w:r>
        <w:rPr>
          <w:rFonts w:ascii="Microsoft YaHei" w:hAnsi="Microsoft YaHei" w:eastAsia="Microsoft YaHei" w:cs="Microsoft YaHei"/>
          <w:sz w:val="20"/>
          <w:szCs w:val="20"/>
          <w:spacing w:val="-3"/>
          <w:position w:val="1"/>
        </w:rPr>
        <w:t>。</w:t>
      </w:r>
      <w:r>
        <w:rPr>
          <w:rFonts w:ascii="Microsoft YaHei" w:hAnsi="Microsoft YaHei" w:eastAsia="Microsoft YaHei" w:cs="Microsoft YaHei"/>
          <w:sz w:val="20"/>
          <w:szCs w:val="20"/>
          <w:spacing w:val="-3"/>
        </w:rPr>
        <w:t>严重脓</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毒症往往合</w:t>
      </w:r>
      <w:r>
        <w:rPr>
          <w:rFonts w:ascii="Microsoft YaHei" w:hAnsi="Microsoft YaHei" w:eastAsia="Microsoft YaHei" w:cs="Microsoft YaHei"/>
          <w:sz w:val="20"/>
          <w:szCs w:val="20"/>
          <w:spacing w:val="-3"/>
        </w:rPr>
        <w:t>并脓毒性心肌损伤</w:t>
      </w:r>
      <w:r>
        <w:rPr>
          <w:rFonts w:ascii="Microsoft YaHei" w:hAnsi="Microsoft YaHei" w:eastAsia="Microsoft YaHei" w:cs="Microsoft YaHei"/>
          <w:sz w:val="20"/>
          <w:szCs w:val="20"/>
          <w:spacing w:val="-3"/>
          <w:position w:val="1"/>
        </w:rPr>
        <w:t>，</w:t>
      </w:r>
      <w:r>
        <w:rPr>
          <w:rFonts w:ascii="Microsoft YaHei" w:hAnsi="Microsoft YaHei" w:eastAsia="Microsoft YaHei" w:cs="Microsoft YaHei"/>
          <w:sz w:val="20"/>
          <w:szCs w:val="20"/>
          <w:spacing w:val="-3"/>
        </w:rPr>
        <w:t>导致心功能恶化</w:t>
      </w:r>
      <w:r>
        <w:rPr>
          <w:rFonts w:ascii="Microsoft YaHei" w:hAnsi="Microsoft YaHei" w:eastAsia="Microsoft YaHei" w:cs="Microsoft YaHei"/>
          <w:sz w:val="20"/>
          <w:szCs w:val="20"/>
          <w:spacing w:val="-3"/>
          <w:position w:val="1"/>
        </w:rPr>
        <w:t>，</w:t>
      </w:r>
      <w:r>
        <w:rPr>
          <w:rFonts w:ascii="Microsoft YaHei" w:hAnsi="Microsoft YaHei" w:eastAsia="Microsoft YaHei" w:cs="Microsoft YaHei"/>
          <w:sz w:val="20"/>
          <w:szCs w:val="20"/>
          <w:spacing w:val="-3"/>
        </w:rPr>
        <w:t>当脓</w:t>
      </w:r>
    </w:p>
    <w:p>
      <w:pPr>
        <w:ind w:left="7"/>
        <w:spacing w:before="1" w:line="18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2"/>
        </w:rPr>
        <w:t>毒性休克导致局部组织缺血严重</w:t>
      </w:r>
      <w:r>
        <w:rPr>
          <w:rFonts w:ascii="Microsoft YaHei" w:hAnsi="Microsoft YaHei" w:eastAsia="Microsoft YaHei" w:cs="Microsoft YaHei"/>
          <w:sz w:val="20"/>
          <w:szCs w:val="20"/>
          <w:spacing w:val="1"/>
        </w:rPr>
        <w:t>微循环出现分流时</w:t>
      </w:r>
      <w:r>
        <w:rPr>
          <w:rFonts w:ascii="Microsoft YaHei" w:hAnsi="Microsoft YaHei" w:eastAsia="Microsoft YaHei" w:cs="Microsoft YaHei"/>
          <w:sz w:val="20"/>
          <w:szCs w:val="20"/>
        </w:rPr>
        <w:t>Sc</w:t>
      </w:r>
      <w:r>
        <w:rPr>
          <w:rFonts w:ascii="Microsoft YaHei" w:hAnsi="Microsoft YaHei" w:eastAsia="Microsoft YaHei" w:cs="Microsoft YaHei"/>
          <w:sz w:val="20"/>
          <w:szCs w:val="20"/>
          <w:spacing w:val="1"/>
        </w:rPr>
        <w:t>-</w:t>
      </w:r>
    </w:p>
    <w:p>
      <w:pPr>
        <w:ind w:left="4" w:hanging="4"/>
        <w:spacing w:before="2" w:line="22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4"/>
        </w:rPr>
        <w:t>v</w:t>
      </w:r>
      <w:r>
        <w:rPr>
          <w:rFonts w:ascii="Microsoft YaHei" w:hAnsi="Microsoft YaHei" w:eastAsia="Microsoft YaHei" w:cs="Microsoft YaHei"/>
          <w:sz w:val="20"/>
          <w:szCs w:val="20"/>
          <w:spacing w:val="-9"/>
        </w:rPr>
        <w:t>O</w:t>
      </w:r>
      <w:r>
        <w:rPr>
          <w:rFonts w:ascii="Microsoft YaHei" w:hAnsi="Microsoft YaHei" w:eastAsia="Microsoft YaHei" w:cs="Microsoft YaHei"/>
          <w:sz w:val="11"/>
          <w:szCs w:val="11"/>
          <w:spacing w:val="-14"/>
          <w:position w:val="-4"/>
        </w:rPr>
        <w:t>2</w:t>
      </w:r>
      <w:r>
        <w:rPr>
          <w:rFonts w:ascii="Microsoft YaHei" w:hAnsi="Microsoft YaHei" w:eastAsia="Microsoft YaHei" w:cs="Microsoft YaHei"/>
          <w:sz w:val="11"/>
          <w:szCs w:val="11"/>
          <w:spacing w:val="-14"/>
          <w:position w:val="-4"/>
        </w:rPr>
        <w:t xml:space="preserve">   </w:t>
      </w:r>
      <w:r>
        <w:rPr>
          <w:rFonts w:ascii="Microsoft YaHei" w:hAnsi="Microsoft YaHei" w:eastAsia="Microsoft YaHei" w:cs="Microsoft YaHei"/>
          <w:sz w:val="20"/>
          <w:szCs w:val="20"/>
          <w:spacing w:val="-14"/>
        </w:rPr>
        <w:t>出</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现</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异</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常</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增</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高</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11"/>
          <w:szCs w:val="11"/>
          <w:spacing w:val="-14"/>
          <w:position w:val="9"/>
        </w:rPr>
        <w:t>[13</w:t>
      </w:r>
      <w:r>
        <w:rPr>
          <w:rFonts w:ascii="Microsoft YaHei" w:hAnsi="Microsoft YaHei" w:eastAsia="Microsoft YaHei" w:cs="Microsoft YaHei"/>
          <w:sz w:val="11"/>
          <w:szCs w:val="11"/>
          <w:spacing w:val="-14"/>
          <w:position w:val="9"/>
        </w:rPr>
        <w:t xml:space="preserve"> </w:t>
      </w:r>
      <w:r>
        <w:rPr>
          <w:rFonts w:ascii="Microsoft YaHei" w:hAnsi="Microsoft YaHei" w:eastAsia="Microsoft YaHei" w:cs="Microsoft YaHei"/>
          <w:sz w:val="11"/>
          <w:szCs w:val="11"/>
          <w:spacing w:val="-14"/>
          <w:position w:val="9"/>
        </w:rPr>
        <w:t>~</w:t>
      </w:r>
      <w:r>
        <w:rPr>
          <w:rFonts w:ascii="Microsoft YaHei" w:hAnsi="Microsoft YaHei" w:eastAsia="Microsoft YaHei" w:cs="Microsoft YaHei"/>
          <w:sz w:val="11"/>
          <w:szCs w:val="11"/>
          <w:spacing w:val="-14"/>
          <w:position w:val="9"/>
        </w:rPr>
        <w:t xml:space="preserve"> </w:t>
      </w:r>
      <w:r>
        <w:rPr>
          <w:rFonts w:ascii="Microsoft YaHei" w:hAnsi="Microsoft YaHei" w:eastAsia="Microsoft YaHei" w:cs="Microsoft YaHei"/>
          <w:sz w:val="11"/>
          <w:szCs w:val="11"/>
          <w:spacing w:val="-14"/>
          <w:position w:val="9"/>
        </w:rPr>
        <w:t>16]</w:t>
      </w:r>
      <w:r>
        <w:rPr>
          <w:rFonts w:ascii="Microsoft YaHei" w:hAnsi="Microsoft YaHei" w:eastAsia="Microsoft YaHei" w:cs="Microsoft YaHei"/>
          <w:sz w:val="11"/>
          <w:szCs w:val="11"/>
          <w:spacing w:val="-14"/>
          <w:position w:val="9"/>
        </w:rPr>
        <w:t xml:space="preserve">  </w:t>
      </w:r>
      <w:r>
        <w:rPr>
          <w:rFonts w:ascii="Microsoft YaHei" w:hAnsi="Microsoft YaHei" w:eastAsia="Microsoft YaHei" w:cs="Microsoft YaHei"/>
          <w:sz w:val="20"/>
          <w:szCs w:val="20"/>
          <w:spacing w:val="-14"/>
        </w:rPr>
        <w:t>。本</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研</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究</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发</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现，对</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成</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功</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完</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成</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4"/>
        </w:rPr>
        <w:t>EGDT</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4"/>
        </w:rPr>
        <w:t>的老年脓毒症患者，全身血流动力学指标</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MAP、</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1"/>
        </w:rPr>
        <w:t>CI</w:t>
      </w:r>
      <w:r>
        <w:rPr>
          <w:rFonts w:ascii="Microsoft YaHei" w:hAnsi="Microsoft YaHei" w:eastAsia="Microsoft YaHei" w:cs="Microsoft YaHei"/>
          <w:sz w:val="20"/>
          <w:szCs w:val="20"/>
          <w:spacing w:val="-22"/>
        </w:rPr>
        <w:t>、</w:t>
      </w:r>
      <w:r>
        <w:rPr>
          <w:rFonts w:ascii="Microsoft YaHei" w:hAnsi="Microsoft YaHei" w:eastAsia="Microsoft YaHei" w:cs="Microsoft YaHei"/>
          <w:sz w:val="20"/>
          <w:szCs w:val="20"/>
          <w:spacing w:val="-11"/>
        </w:rPr>
        <w:t>CVP</w:t>
      </w:r>
      <w:r>
        <w:rPr>
          <w:rFonts w:ascii="Microsoft YaHei" w:hAnsi="Microsoft YaHei" w:eastAsia="Microsoft YaHei" w:cs="Microsoft YaHei"/>
          <w:sz w:val="20"/>
          <w:szCs w:val="20"/>
          <w:spacing w:val="-17"/>
        </w:rPr>
        <w:t xml:space="preserve"> </w:t>
      </w:r>
      <w:r>
        <w:rPr>
          <w:rFonts w:ascii="Microsoft YaHei" w:hAnsi="Microsoft YaHei" w:eastAsia="Microsoft YaHei" w:cs="Microsoft YaHei"/>
          <w:sz w:val="20"/>
          <w:szCs w:val="20"/>
          <w:spacing w:val="-11"/>
        </w:rPr>
        <w:t>达标，全身灌注恢复，但不同患者微循环的状态</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2"/>
        </w:rPr>
        <w:t>是不</w:t>
      </w:r>
      <w:r>
        <w:rPr>
          <w:rFonts w:ascii="Microsoft YaHei" w:hAnsi="Microsoft YaHei" w:eastAsia="Microsoft YaHei" w:cs="Microsoft YaHei"/>
          <w:sz w:val="20"/>
          <w:szCs w:val="20"/>
          <w:spacing w:val="-7"/>
        </w:rPr>
        <w:t>同</w:t>
      </w:r>
      <w:r>
        <w:rPr>
          <w:rFonts w:ascii="Microsoft YaHei" w:hAnsi="Microsoft YaHei" w:eastAsia="Microsoft YaHei" w:cs="Microsoft YaHei"/>
          <w:sz w:val="20"/>
          <w:szCs w:val="20"/>
          <w:spacing w:val="-6"/>
        </w:rPr>
        <w:t>的，大约近</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2</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/3</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的患者合并微循环功能障碍，同</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
        </w:rPr>
        <w:t>时发现</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rPr>
        <w:t>MFI</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对成</w:t>
      </w:r>
      <w:r>
        <w:rPr>
          <w:rFonts w:ascii="Microsoft YaHei" w:hAnsi="Microsoft YaHei" w:eastAsia="Microsoft YaHei" w:cs="Microsoft YaHei"/>
          <w:sz w:val="20"/>
          <w:szCs w:val="20"/>
        </w:rPr>
        <w:t>功完成</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EGDT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的老年脓毒症患者的预</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3"/>
        </w:rPr>
        <w:t>后</w:t>
      </w:r>
      <w:r>
        <w:rPr>
          <w:rFonts w:ascii="Microsoft YaHei" w:hAnsi="Microsoft YaHei" w:eastAsia="Microsoft YaHei" w:cs="Microsoft YaHei"/>
          <w:sz w:val="20"/>
          <w:szCs w:val="20"/>
          <w:spacing w:val="-9"/>
        </w:rPr>
        <w:t>有预测价值，与低</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MFI</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相比，高</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MFI</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的患者</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ICU</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住院</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2"/>
        </w:rPr>
        <w:t>天</w:t>
      </w:r>
      <w:r>
        <w:rPr>
          <w:rFonts w:ascii="Microsoft YaHei" w:hAnsi="Microsoft YaHei" w:eastAsia="Microsoft YaHei" w:cs="Microsoft YaHei"/>
          <w:sz w:val="20"/>
          <w:szCs w:val="20"/>
          <w:spacing w:val="-15"/>
        </w:rPr>
        <w:t>数</w:t>
      </w:r>
      <w:r>
        <w:rPr>
          <w:rFonts w:ascii="Microsoft YaHei" w:hAnsi="Microsoft YaHei" w:eastAsia="Microsoft YaHei" w:cs="Microsoft YaHei"/>
          <w:sz w:val="20"/>
          <w:szCs w:val="20"/>
          <w:spacing w:val="-11"/>
        </w:rPr>
        <w:t>、机械通气时间较短，28d</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生存率明显增高。高</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MFI</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组患者经</w:t>
      </w:r>
      <w:r>
        <w:rPr>
          <w:rFonts w:ascii="Microsoft YaHei" w:hAnsi="Microsoft YaHei" w:eastAsia="Microsoft YaHei" w:cs="Microsoft YaHei"/>
          <w:sz w:val="20"/>
          <w:szCs w:val="20"/>
          <w:spacing w:val="-3"/>
        </w:rPr>
        <w:t>过充足的液体复苏</w:t>
      </w:r>
      <w:r>
        <w:rPr>
          <w:rFonts w:ascii="Microsoft YaHei" w:hAnsi="Microsoft YaHei" w:eastAsia="Microsoft YaHei" w:cs="Microsoft YaHei"/>
          <w:sz w:val="20"/>
          <w:szCs w:val="20"/>
          <w:spacing w:val="-3"/>
          <w:position w:val="1"/>
        </w:rPr>
        <w:t>，</w:t>
      </w:r>
      <w:r>
        <w:rPr>
          <w:rFonts w:ascii="Microsoft YaHei" w:hAnsi="Microsoft YaHei" w:eastAsia="Microsoft YaHei" w:cs="Microsoft YaHei"/>
          <w:sz w:val="20"/>
          <w:szCs w:val="20"/>
          <w:spacing w:val="-3"/>
        </w:rPr>
        <w:t>患者得到及时</w:t>
      </w:r>
      <w:r>
        <w:rPr>
          <w:rFonts w:ascii="Microsoft YaHei" w:hAnsi="Microsoft YaHei" w:eastAsia="Microsoft YaHei" w:cs="Microsoft YaHei"/>
          <w:sz w:val="20"/>
          <w:szCs w:val="20"/>
          <w:spacing w:val="-3"/>
          <w:position w:val="1"/>
        </w:rPr>
        <w:t>、</w:t>
      </w:r>
      <w:r>
        <w:rPr>
          <w:rFonts w:ascii="Microsoft YaHei" w:hAnsi="Microsoft YaHei" w:eastAsia="Microsoft YaHei" w:cs="Microsoft YaHei"/>
          <w:sz w:val="20"/>
          <w:szCs w:val="20"/>
          <w:spacing w:val="-3"/>
        </w:rPr>
        <w:t>足够的容</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6"/>
        </w:rPr>
        <w:t>量</w:t>
      </w:r>
      <w:r>
        <w:rPr>
          <w:rFonts w:ascii="Microsoft YaHei" w:hAnsi="Microsoft YaHei" w:eastAsia="Microsoft YaHei" w:cs="Microsoft YaHei"/>
          <w:sz w:val="20"/>
          <w:szCs w:val="20"/>
          <w:spacing w:val="-11"/>
        </w:rPr>
        <w:t>支</w:t>
      </w:r>
      <w:r>
        <w:rPr>
          <w:rFonts w:ascii="Microsoft YaHei" w:hAnsi="Microsoft YaHei" w:eastAsia="Microsoft YaHei" w:cs="Microsoft YaHei"/>
          <w:sz w:val="20"/>
          <w:szCs w:val="20"/>
          <w:spacing w:val="-8"/>
        </w:rPr>
        <w:t>持</w:t>
      </w:r>
      <w:r>
        <w:rPr>
          <w:rFonts w:ascii="Microsoft YaHei" w:hAnsi="Microsoft YaHei" w:eastAsia="Microsoft YaHei" w:cs="Microsoft YaHei"/>
          <w:sz w:val="20"/>
          <w:szCs w:val="20"/>
          <w:spacing w:val="-8"/>
          <w:position w:val="1"/>
        </w:rPr>
        <w:t>，</w:t>
      </w:r>
      <w:r>
        <w:rPr>
          <w:rFonts w:ascii="Microsoft YaHei" w:hAnsi="Microsoft YaHei" w:eastAsia="Microsoft YaHei" w:cs="Microsoft YaHei"/>
          <w:sz w:val="20"/>
          <w:szCs w:val="20"/>
          <w:spacing w:val="-8"/>
        </w:rPr>
        <w:t>微循环功能恢复正常</w:t>
      </w:r>
      <w:r>
        <w:rPr>
          <w:rFonts w:ascii="Microsoft YaHei" w:hAnsi="Microsoft YaHei" w:eastAsia="Microsoft YaHei" w:cs="Microsoft YaHei"/>
          <w:sz w:val="20"/>
          <w:szCs w:val="20"/>
          <w:spacing w:val="-8"/>
          <w:position w:val="1"/>
        </w:rPr>
        <w:t>，</w:t>
      </w:r>
      <w:r>
        <w:rPr>
          <w:rFonts w:ascii="Microsoft YaHei" w:hAnsi="Microsoft YaHei" w:eastAsia="Microsoft YaHei" w:cs="Microsoft YaHei"/>
          <w:sz w:val="20"/>
          <w:szCs w:val="20"/>
          <w:spacing w:val="-8"/>
        </w:rPr>
        <w:t>器官组织灌注情况良好</w:t>
      </w:r>
      <w:r>
        <w:rPr>
          <w:rFonts w:ascii="Microsoft YaHei" w:hAnsi="Microsoft YaHei" w:eastAsia="Microsoft YaHei" w:cs="Microsoft YaHei"/>
          <w:sz w:val="20"/>
          <w:szCs w:val="20"/>
          <w:spacing w:val="-8"/>
          <w:position w:val="1"/>
        </w:rPr>
        <w:t>，</w:t>
      </w:r>
      <w:r>
        <w:rPr>
          <w:rFonts w:ascii="Microsoft YaHei" w:hAnsi="Microsoft YaHei" w:eastAsia="Microsoft YaHei" w:cs="Microsoft YaHei"/>
          <w:sz w:val="20"/>
          <w:szCs w:val="20"/>
          <w:position w:val="1"/>
        </w:rPr>
        <w:t xml:space="preserve"> </w:t>
      </w:r>
      <w:r>
        <w:rPr>
          <w:rFonts w:ascii="Microsoft YaHei" w:hAnsi="Microsoft YaHei" w:eastAsia="Microsoft YaHei" w:cs="Microsoft YaHei"/>
          <w:sz w:val="20"/>
          <w:szCs w:val="20"/>
          <w:spacing w:val="-6"/>
        </w:rPr>
        <w:t>因而整体治疗效果较好。反之，低</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MFI</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组，微循环障碍</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持续存在</w:t>
      </w:r>
      <w:r>
        <w:rPr>
          <w:rFonts w:ascii="Microsoft YaHei" w:hAnsi="Microsoft YaHei" w:eastAsia="Microsoft YaHei" w:cs="Microsoft YaHei"/>
          <w:sz w:val="20"/>
          <w:szCs w:val="20"/>
          <w:spacing w:val="-3"/>
          <w:position w:val="1"/>
        </w:rPr>
        <w:t>，</w:t>
      </w:r>
      <w:r>
        <w:rPr>
          <w:rFonts w:ascii="Microsoft YaHei" w:hAnsi="Microsoft YaHei" w:eastAsia="Microsoft YaHei" w:cs="Microsoft YaHei"/>
          <w:sz w:val="20"/>
          <w:szCs w:val="20"/>
          <w:spacing w:val="-3"/>
        </w:rPr>
        <w:t>说明在脓毒症早期治疗之后</w:t>
      </w:r>
      <w:r>
        <w:rPr>
          <w:rFonts w:ascii="Microsoft YaHei" w:hAnsi="Microsoft YaHei" w:eastAsia="Microsoft YaHei" w:cs="Microsoft YaHei"/>
          <w:sz w:val="20"/>
          <w:szCs w:val="20"/>
          <w:spacing w:val="-3"/>
          <w:position w:val="1"/>
        </w:rPr>
        <w:t>，</w:t>
      </w:r>
      <w:r>
        <w:rPr>
          <w:rFonts w:ascii="Microsoft YaHei" w:hAnsi="Microsoft YaHei" w:eastAsia="Microsoft YaHei" w:cs="Microsoft YaHei"/>
          <w:sz w:val="20"/>
          <w:szCs w:val="20"/>
          <w:spacing w:val="-3"/>
        </w:rPr>
        <w:t>还应该对患者</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的微循</w:t>
      </w:r>
      <w:r>
        <w:rPr>
          <w:rFonts w:ascii="Microsoft YaHei" w:hAnsi="Microsoft YaHei" w:eastAsia="Microsoft YaHei" w:cs="Microsoft YaHei"/>
          <w:sz w:val="20"/>
          <w:szCs w:val="20"/>
          <w:spacing w:val="-4"/>
        </w:rPr>
        <w:t>环</w:t>
      </w:r>
      <w:r>
        <w:rPr>
          <w:rFonts w:ascii="Microsoft YaHei" w:hAnsi="Microsoft YaHei" w:eastAsia="Microsoft YaHei" w:cs="Microsoft YaHei"/>
          <w:sz w:val="20"/>
          <w:szCs w:val="20"/>
          <w:spacing w:val="-3"/>
        </w:rPr>
        <w:t>状态进行密切关注</w:t>
      </w:r>
      <w:r>
        <w:rPr>
          <w:rFonts w:ascii="Microsoft YaHei" w:hAnsi="Microsoft YaHei" w:eastAsia="Microsoft YaHei" w:cs="Microsoft YaHei"/>
          <w:sz w:val="20"/>
          <w:szCs w:val="20"/>
          <w:spacing w:val="-3"/>
          <w:position w:val="1"/>
        </w:rPr>
        <w:t>，</w:t>
      </w:r>
      <w:r>
        <w:rPr>
          <w:rFonts w:ascii="Microsoft YaHei" w:hAnsi="Microsoft YaHei" w:eastAsia="Microsoft YaHei" w:cs="Microsoft YaHei"/>
          <w:sz w:val="20"/>
          <w:szCs w:val="20"/>
          <w:spacing w:val="-3"/>
        </w:rPr>
        <w:t>重建微循环是脓毒症的治</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4"/>
        </w:rPr>
        <w:t>疗</w:t>
      </w:r>
      <w:r>
        <w:rPr>
          <w:rFonts w:ascii="Microsoft YaHei" w:hAnsi="Microsoft YaHei" w:eastAsia="Microsoft YaHei" w:cs="Microsoft YaHei"/>
          <w:sz w:val="20"/>
          <w:szCs w:val="20"/>
          <w:spacing w:val="-8"/>
        </w:rPr>
        <w:t>的关键，也是优化液体治疗和管理的要素。</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由于</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MFI</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具有明显的优势，笔者认为如果将微循环指标</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MFI</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整合</w:t>
      </w:r>
    </w:p>
    <w:p>
      <w:pPr>
        <w:ind w:left="5" w:right="16" w:firstLine="2"/>
        <w:spacing w:before="4" w:line="214"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6"/>
        </w:rPr>
        <w:t>至液体复</w:t>
      </w:r>
      <w:r>
        <w:rPr>
          <w:rFonts w:ascii="Microsoft YaHei" w:hAnsi="Microsoft YaHei" w:eastAsia="Microsoft YaHei" w:cs="Microsoft YaHei"/>
          <w:sz w:val="20"/>
          <w:szCs w:val="20"/>
          <w:spacing w:val="-5"/>
        </w:rPr>
        <w:t>苏</w:t>
      </w:r>
      <w:r>
        <w:rPr>
          <w:rFonts w:ascii="Microsoft YaHei" w:hAnsi="Microsoft YaHei" w:eastAsia="Microsoft YaHei" w:cs="Microsoft YaHei"/>
          <w:sz w:val="20"/>
          <w:szCs w:val="20"/>
          <w:spacing w:val="-3"/>
        </w:rPr>
        <w:t>目标参数体系</w:t>
      </w:r>
      <w:r>
        <w:rPr>
          <w:rFonts w:ascii="Microsoft YaHei" w:hAnsi="Microsoft YaHei" w:eastAsia="Microsoft YaHei" w:cs="Microsoft YaHei"/>
          <w:sz w:val="20"/>
          <w:szCs w:val="20"/>
          <w:spacing w:val="-3"/>
          <w:position w:val="1"/>
        </w:rPr>
        <w:t>，</w:t>
      </w:r>
      <w:r>
        <w:rPr>
          <w:rFonts w:ascii="Microsoft YaHei" w:hAnsi="Microsoft YaHei" w:eastAsia="Microsoft YaHei" w:cs="Microsoft YaHei"/>
          <w:sz w:val="20"/>
          <w:szCs w:val="20"/>
          <w:spacing w:val="-3"/>
        </w:rPr>
        <w:t>有可能克服或弥补现有方法</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及目标参数的不</w:t>
      </w:r>
      <w:r>
        <w:rPr>
          <w:rFonts w:ascii="Microsoft YaHei" w:hAnsi="Microsoft YaHei" w:eastAsia="Microsoft YaHei" w:cs="Microsoft YaHei"/>
          <w:sz w:val="20"/>
          <w:szCs w:val="20"/>
          <w:spacing w:val="1"/>
        </w:rPr>
        <w:t>足，对于存在微血管流速较差(</w:t>
      </w:r>
      <w:r>
        <w:rPr>
          <w:rFonts w:ascii="Microsoft YaHei" w:hAnsi="Microsoft YaHei" w:eastAsia="Microsoft YaHei" w:cs="Microsoft YaHei"/>
          <w:sz w:val="20"/>
          <w:szCs w:val="20"/>
        </w:rPr>
        <w:t>MFI</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低</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下)</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的患者，通过加强容量管理和微循环功能状态调节</w:t>
      </w:r>
      <w:r>
        <w:rPr>
          <w:rFonts w:ascii="Microsoft YaHei" w:hAnsi="Microsoft YaHei" w:eastAsia="Microsoft YaHei" w:cs="Microsoft YaHei"/>
          <w:sz w:val="20"/>
          <w:szCs w:val="20"/>
          <w:spacing w:val="-4"/>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尽可能</w:t>
      </w:r>
      <w:r>
        <w:rPr>
          <w:rFonts w:ascii="Microsoft YaHei" w:hAnsi="Microsoft YaHei" w:eastAsia="Microsoft YaHei" w:cs="Microsoft YaHei"/>
          <w:sz w:val="20"/>
          <w:szCs w:val="20"/>
          <w:spacing w:val="-5"/>
        </w:rPr>
        <w:t>保</w:t>
      </w:r>
      <w:r>
        <w:rPr>
          <w:rFonts w:ascii="Microsoft YaHei" w:hAnsi="Microsoft YaHei" w:eastAsia="Microsoft YaHei" w:cs="Microsoft YaHei"/>
          <w:sz w:val="20"/>
          <w:szCs w:val="20"/>
          <w:spacing w:val="-3"/>
        </w:rPr>
        <w:t>持足够的组织灌注</w:t>
      </w:r>
      <w:r>
        <w:rPr>
          <w:rFonts w:ascii="Microsoft YaHei" w:hAnsi="Microsoft YaHei" w:eastAsia="Microsoft YaHei" w:cs="Microsoft YaHei"/>
          <w:sz w:val="20"/>
          <w:szCs w:val="20"/>
          <w:spacing w:val="-3"/>
          <w:position w:val="1"/>
        </w:rPr>
        <w:t>，</w:t>
      </w:r>
      <w:r>
        <w:rPr>
          <w:rFonts w:ascii="Microsoft YaHei" w:hAnsi="Microsoft YaHei" w:eastAsia="Microsoft YaHei" w:cs="Microsoft YaHei"/>
          <w:sz w:val="20"/>
          <w:szCs w:val="20"/>
          <w:spacing w:val="-3"/>
        </w:rPr>
        <w:t>防止或延缓脏器功能不全</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以及各种并发症的</w:t>
      </w:r>
      <w:r>
        <w:rPr>
          <w:rFonts w:ascii="Microsoft YaHei" w:hAnsi="Microsoft YaHei" w:eastAsia="Microsoft YaHei" w:cs="Microsoft YaHei"/>
          <w:sz w:val="20"/>
          <w:szCs w:val="20"/>
          <w:spacing w:val="-1"/>
        </w:rPr>
        <w:t>发生</w:t>
      </w:r>
      <w:r>
        <w:rPr>
          <w:rFonts w:ascii="Microsoft YaHei" w:hAnsi="Microsoft YaHei" w:eastAsia="Microsoft YaHei" w:cs="Microsoft YaHei"/>
          <w:sz w:val="20"/>
          <w:szCs w:val="20"/>
          <w:spacing w:val="-1"/>
          <w:position w:val="1"/>
        </w:rPr>
        <w:t>。</w:t>
      </w:r>
    </w:p>
    <w:p>
      <w:pPr>
        <w:ind w:left="1" w:right="21" w:firstLine="423"/>
        <w:spacing w:before="8" w:line="21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rPr>
        <w:t>SDF</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技</w:t>
      </w:r>
      <w:r>
        <w:rPr>
          <w:rFonts w:ascii="Microsoft YaHei" w:hAnsi="Microsoft YaHei" w:eastAsia="Microsoft YaHei" w:cs="Microsoft YaHei"/>
          <w:sz w:val="20"/>
          <w:szCs w:val="20"/>
          <w:spacing w:val="8"/>
        </w:rPr>
        <w:t>术</w:t>
      </w:r>
      <w:r>
        <w:rPr>
          <w:rFonts w:ascii="Microsoft YaHei" w:hAnsi="Microsoft YaHei" w:eastAsia="Microsoft YaHei" w:cs="Microsoft YaHei"/>
          <w:sz w:val="20"/>
          <w:szCs w:val="20"/>
          <w:spacing w:val="5"/>
        </w:rPr>
        <w:t>使微循环监测在床旁得以便捷地实施，</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具有直观</w:t>
      </w:r>
      <w:r>
        <w:rPr>
          <w:rFonts w:ascii="Microsoft YaHei" w:hAnsi="Microsoft YaHei" w:eastAsia="Microsoft YaHei" w:cs="Microsoft YaHei"/>
          <w:sz w:val="20"/>
          <w:szCs w:val="20"/>
          <w:spacing w:val="-6"/>
          <w:position w:val="1"/>
        </w:rPr>
        <w:t>、</w:t>
      </w:r>
      <w:r>
        <w:rPr>
          <w:rFonts w:ascii="Microsoft YaHei" w:hAnsi="Microsoft YaHei" w:eastAsia="Microsoft YaHei" w:cs="Microsoft YaHei"/>
          <w:sz w:val="20"/>
          <w:szCs w:val="20"/>
          <w:spacing w:val="-3"/>
        </w:rPr>
        <w:t>可重复及无创的优点</w:t>
      </w:r>
      <w:r>
        <w:rPr>
          <w:rFonts w:ascii="Microsoft YaHei" w:hAnsi="Microsoft YaHei" w:eastAsia="Microsoft YaHei" w:cs="Microsoft YaHei"/>
          <w:sz w:val="20"/>
          <w:szCs w:val="20"/>
          <w:spacing w:val="-3"/>
          <w:position w:val="1"/>
        </w:rPr>
        <w:t>，</w:t>
      </w:r>
      <w:r>
        <w:rPr>
          <w:rFonts w:ascii="Microsoft YaHei" w:hAnsi="Microsoft YaHei" w:eastAsia="Microsoft YaHei" w:cs="Microsoft YaHei"/>
          <w:sz w:val="20"/>
          <w:szCs w:val="20"/>
          <w:spacing w:val="-3"/>
        </w:rPr>
        <w:t>还可测定总血管密度</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8"/>
        </w:rPr>
        <w:t>(</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total</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vessel</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density，TVD)</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，灌注血管密度(</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perfused</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ves</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6"/>
        </w:rPr>
        <w:t>sel</w:t>
      </w:r>
      <w:r>
        <w:rPr>
          <w:rFonts w:ascii="Microsoft YaHei" w:hAnsi="Microsoft YaHei" w:eastAsia="Microsoft YaHei" w:cs="Microsoft YaHei"/>
          <w:sz w:val="20"/>
          <w:szCs w:val="20"/>
          <w:spacing w:val="-16"/>
        </w:rPr>
        <w:t xml:space="preserve"> </w:t>
      </w:r>
      <w:r>
        <w:rPr>
          <w:rFonts w:ascii="Microsoft YaHei" w:hAnsi="Microsoft YaHei" w:eastAsia="Microsoft YaHei" w:cs="Microsoft YaHei"/>
          <w:sz w:val="20"/>
          <w:szCs w:val="20"/>
          <w:spacing w:val="-16"/>
        </w:rPr>
        <w:t>density，PVD)</w:t>
      </w:r>
      <w:r>
        <w:rPr>
          <w:rFonts w:ascii="Microsoft YaHei" w:hAnsi="Microsoft YaHei" w:eastAsia="Microsoft YaHei" w:cs="Microsoft YaHei"/>
          <w:sz w:val="20"/>
          <w:szCs w:val="20"/>
          <w:spacing w:val="-16"/>
        </w:rPr>
        <w:t xml:space="preserve"> </w:t>
      </w:r>
      <w:r>
        <w:rPr>
          <w:rFonts w:ascii="Microsoft YaHei" w:hAnsi="Microsoft YaHei" w:eastAsia="Microsoft YaHei" w:cs="Microsoft YaHei"/>
          <w:sz w:val="20"/>
          <w:szCs w:val="20"/>
          <w:spacing w:val="-16"/>
        </w:rPr>
        <w:t>、灌注血管比例(</w:t>
      </w:r>
      <w:r>
        <w:rPr>
          <w:rFonts w:ascii="Microsoft YaHei" w:hAnsi="Microsoft YaHei" w:eastAsia="Microsoft YaHei" w:cs="Microsoft YaHei"/>
          <w:sz w:val="20"/>
          <w:szCs w:val="20"/>
          <w:spacing w:val="-16"/>
        </w:rPr>
        <w:t xml:space="preserve"> </w:t>
      </w:r>
      <w:r>
        <w:rPr>
          <w:rFonts w:ascii="Microsoft YaHei" w:hAnsi="Microsoft YaHei" w:eastAsia="Microsoft YaHei" w:cs="Microsoft YaHei"/>
          <w:sz w:val="20"/>
          <w:szCs w:val="20"/>
          <w:spacing w:val="-16"/>
        </w:rPr>
        <w:t>proportion</w:t>
      </w:r>
      <w:r>
        <w:rPr>
          <w:rFonts w:ascii="Microsoft YaHei" w:hAnsi="Microsoft YaHei" w:eastAsia="Microsoft YaHei" w:cs="Microsoft YaHei"/>
          <w:sz w:val="20"/>
          <w:szCs w:val="20"/>
          <w:spacing w:val="-16"/>
        </w:rPr>
        <w:t xml:space="preserve"> </w:t>
      </w:r>
      <w:r>
        <w:rPr>
          <w:rFonts w:ascii="Microsoft YaHei" w:hAnsi="Microsoft YaHei" w:eastAsia="Microsoft YaHei" w:cs="Microsoft YaHei"/>
          <w:sz w:val="20"/>
          <w:szCs w:val="20"/>
          <w:spacing w:val="-16"/>
        </w:rPr>
        <w:t>of</w:t>
      </w:r>
      <w:r>
        <w:rPr>
          <w:rFonts w:ascii="Microsoft YaHei" w:hAnsi="Microsoft YaHei" w:eastAsia="Microsoft YaHei" w:cs="Microsoft YaHei"/>
          <w:sz w:val="20"/>
          <w:szCs w:val="20"/>
          <w:spacing w:val="-16"/>
        </w:rPr>
        <w:t xml:space="preserve"> </w:t>
      </w:r>
      <w:r>
        <w:rPr>
          <w:rFonts w:ascii="Microsoft YaHei" w:hAnsi="Microsoft YaHei" w:eastAsia="Microsoft YaHei" w:cs="Microsoft YaHei"/>
          <w:sz w:val="20"/>
          <w:szCs w:val="20"/>
          <w:spacing w:val="-16"/>
        </w:rPr>
        <w:t>perfuse</w:t>
      </w:r>
      <w:r>
        <w:rPr>
          <w:rFonts w:ascii="Microsoft YaHei" w:hAnsi="Microsoft YaHei" w:eastAsia="Microsoft YaHei" w:cs="Microsoft YaHei"/>
          <w:sz w:val="20"/>
          <w:szCs w:val="20"/>
          <w:spacing w:val="-11"/>
        </w:rPr>
        <w:t>d</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3"/>
        </w:rPr>
        <w:t>vessels</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3"/>
        </w:rPr>
        <w:t>PPV</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等指标</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4"/>
        </w:rPr>
        <w:t>。</w:t>
      </w:r>
      <w:r>
        <w:rPr>
          <w:rFonts w:ascii="Microsoft YaHei" w:hAnsi="Microsoft YaHei" w:eastAsia="Microsoft YaHei" w:cs="Microsoft YaHei"/>
          <w:sz w:val="20"/>
          <w:szCs w:val="20"/>
          <w:spacing w:val="-3"/>
        </w:rPr>
        <w:t>从理论上讲，微循环监测能科</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学</w:t>
      </w:r>
      <w:r>
        <w:rPr>
          <w:rFonts w:ascii="Microsoft YaHei" w:hAnsi="Microsoft YaHei" w:eastAsia="Microsoft YaHei" w:cs="Microsoft YaHei"/>
          <w:sz w:val="20"/>
          <w:szCs w:val="20"/>
          <w:spacing w:val="-6"/>
          <w:position w:val="1"/>
        </w:rPr>
        <w:t>、</w:t>
      </w:r>
      <w:r>
        <w:rPr>
          <w:rFonts w:ascii="Microsoft YaHei" w:hAnsi="Microsoft YaHei" w:eastAsia="Microsoft YaHei" w:cs="Microsoft YaHei"/>
          <w:sz w:val="20"/>
          <w:szCs w:val="20"/>
          <w:spacing w:val="-6"/>
        </w:rPr>
        <w:t>客观地</w:t>
      </w:r>
      <w:r>
        <w:rPr>
          <w:rFonts w:ascii="Microsoft YaHei" w:hAnsi="Microsoft YaHei" w:eastAsia="Microsoft YaHei" w:cs="Microsoft YaHei"/>
          <w:sz w:val="20"/>
          <w:szCs w:val="20"/>
          <w:spacing w:val="-3"/>
        </w:rPr>
        <w:t>反映脓毒症患者更确切的机体状况</w:t>
      </w:r>
      <w:r>
        <w:rPr>
          <w:rFonts w:ascii="Microsoft YaHei" w:hAnsi="Microsoft YaHei" w:eastAsia="Microsoft YaHei" w:cs="Microsoft YaHei"/>
          <w:sz w:val="20"/>
          <w:szCs w:val="20"/>
          <w:spacing w:val="-3"/>
          <w:position w:val="1"/>
        </w:rPr>
        <w:t>，</w:t>
      </w:r>
      <w:r>
        <w:rPr>
          <w:rFonts w:ascii="Microsoft YaHei" w:hAnsi="Microsoft YaHei" w:eastAsia="Microsoft YaHei" w:cs="Microsoft YaHei"/>
          <w:sz w:val="20"/>
          <w:szCs w:val="20"/>
          <w:spacing w:val="-3"/>
        </w:rPr>
        <w:t>对危重</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病患者的</w:t>
      </w:r>
      <w:r>
        <w:rPr>
          <w:rFonts w:ascii="Microsoft YaHei" w:hAnsi="Microsoft YaHei" w:eastAsia="Microsoft YaHei" w:cs="Microsoft YaHei"/>
          <w:sz w:val="20"/>
          <w:szCs w:val="20"/>
          <w:spacing w:val="-4"/>
        </w:rPr>
        <w:t>临</w:t>
      </w:r>
      <w:r>
        <w:rPr>
          <w:rFonts w:ascii="Microsoft YaHei" w:hAnsi="Microsoft YaHei" w:eastAsia="Microsoft YaHei" w:cs="Microsoft YaHei"/>
          <w:sz w:val="20"/>
          <w:szCs w:val="20"/>
          <w:spacing w:val="-3"/>
        </w:rPr>
        <w:t>床评价和治疗决策均十分重要</w:t>
      </w:r>
      <w:r>
        <w:rPr>
          <w:rFonts w:ascii="Microsoft YaHei" w:hAnsi="Microsoft YaHei" w:eastAsia="Microsoft YaHei" w:cs="Microsoft YaHei"/>
          <w:sz w:val="20"/>
          <w:szCs w:val="20"/>
          <w:spacing w:val="-3"/>
          <w:position w:val="1"/>
        </w:rPr>
        <w:t>，</w:t>
      </w:r>
      <w:r>
        <w:rPr>
          <w:rFonts w:ascii="Microsoft YaHei" w:hAnsi="Microsoft YaHei" w:eastAsia="Microsoft YaHei" w:cs="Microsoft YaHei"/>
          <w:sz w:val="20"/>
          <w:szCs w:val="20"/>
          <w:spacing w:val="-3"/>
        </w:rPr>
        <w:t>能正确</w:t>
      </w:r>
      <w:r>
        <w:rPr>
          <w:rFonts w:ascii="Microsoft YaHei" w:hAnsi="Microsoft YaHei" w:eastAsia="Microsoft YaHei" w:cs="Microsoft YaHei"/>
          <w:sz w:val="20"/>
          <w:szCs w:val="20"/>
          <w:spacing w:val="-3"/>
          <w:position w:val="1"/>
        </w:rPr>
        <w:t>、</w:t>
      </w:r>
      <w:r>
        <w:rPr>
          <w:rFonts w:ascii="Microsoft YaHei" w:hAnsi="Microsoft YaHei" w:eastAsia="Microsoft YaHei" w:cs="Microsoft YaHei"/>
          <w:sz w:val="20"/>
          <w:szCs w:val="20"/>
          <w:spacing w:val="-3"/>
        </w:rPr>
        <w:t>及</w:t>
      </w:r>
    </w:p>
    <w:p>
      <w:pPr>
        <w:ind w:left="5" w:right="78" w:firstLine="10"/>
        <w:spacing w:before="2" w:line="211"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8"/>
        </w:rPr>
        <w:t>时</w:t>
      </w:r>
      <w:r>
        <w:rPr>
          <w:rFonts w:ascii="Microsoft YaHei" w:hAnsi="Microsoft YaHei" w:eastAsia="Microsoft YaHei" w:cs="Microsoft YaHei"/>
          <w:sz w:val="20"/>
          <w:szCs w:val="20"/>
          <w:spacing w:val="7"/>
        </w:rPr>
        <w:t>地</w:t>
      </w:r>
      <w:r>
        <w:rPr>
          <w:rFonts w:ascii="Microsoft YaHei" w:hAnsi="Microsoft YaHei" w:eastAsia="Microsoft YaHei" w:cs="Microsoft YaHei"/>
          <w:sz w:val="20"/>
          <w:szCs w:val="20"/>
          <w:spacing w:val="4"/>
        </w:rPr>
        <w:t>对脓毒症患者血流动力学治疗</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本研究不足之处</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是患者样本量</w:t>
      </w:r>
      <w:r>
        <w:rPr>
          <w:rFonts w:ascii="Microsoft YaHei" w:hAnsi="Microsoft YaHei" w:eastAsia="Microsoft YaHei" w:cs="Microsoft YaHei"/>
          <w:sz w:val="20"/>
          <w:szCs w:val="20"/>
          <w:spacing w:val="-3"/>
        </w:rPr>
        <w:t>较少</w:t>
      </w:r>
      <w:r>
        <w:rPr>
          <w:rFonts w:ascii="Microsoft YaHei" w:hAnsi="Microsoft YaHei" w:eastAsia="Microsoft YaHei" w:cs="Microsoft YaHei"/>
          <w:sz w:val="20"/>
          <w:szCs w:val="20"/>
          <w:spacing w:val="-3"/>
          <w:position w:val="1"/>
        </w:rPr>
        <w:t>、</w:t>
      </w:r>
      <w:r>
        <w:rPr>
          <w:rFonts w:ascii="Microsoft YaHei" w:hAnsi="Microsoft YaHei" w:eastAsia="Microsoft YaHei" w:cs="Microsoft YaHei"/>
          <w:sz w:val="20"/>
          <w:szCs w:val="20"/>
          <w:spacing w:val="-3"/>
        </w:rPr>
        <w:t>高龄患者较多</w:t>
      </w:r>
      <w:r>
        <w:rPr>
          <w:rFonts w:ascii="Microsoft YaHei" w:hAnsi="Microsoft YaHei" w:eastAsia="Microsoft YaHei" w:cs="Microsoft YaHei"/>
          <w:sz w:val="20"/>
          <w:szCs w:val="20"/>
          <w:spacing w:val="-3"/>
          <w:position w:val="1"/>
        </w:rPr>
        <w:t>、</w:t>
      </w:r>
      <w:r>
        <w:rPr>
          <w:rFonts w:ascii="Microsoft YaHei" w:hAnsi="Microsoft YaHei" w:eastAsia="Microsoft YaHei" w:cs="Microsoft YaHei"/>
          <w:sz w:val="20"/>
          <w:szCs w:val="20"/>
          <w:spacing w:val="-3"/>
        </w:rPr>
        <w:t>没有对患者长期生</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存率进行调查</w:t>
      </w:r>
      <w:r>
        <w:rPr>
          <w:rFonts w:ascii="Microsoft YaHei" w:hAnsi="Microsoft YaHei" w:eastAsia="Microsoft YaHei" w:cs="Microsoft YaHei"/>
          <w:sz w:val="20"/>
          <w:szCs w:val="20"/>
          <w:spacing w:val="-3"/>
          <w:position w:val="1"/>
        </w:rPr>
        <w:t>，</w:t>
      </w:r>
      <w:r>
        <w:rPr>
          <w:rFonts w:ascii="Microsoft YaHei" w:hAnsi="Microsoft YaHei" w:eastAsia="Microsoft YaHei" w:cs="Microsoft YaHei"/>
          <w:sz w:val="20"/>
          <w:szCs w:val="20"/>
          <w:spacing w:val="-3"/>
        </w:rPr>
        <w:t>同时在治疗脓毒症的措施中</w:t>
      </w:r>
      <w:r>
        <w:rPr>
          <w:rFonts w:ascii="Microsoft YaHei" w:hAnsi="Microsoft YaHei" w:eastAsia="Microsoft YaHei" w:cs="Microsoft YaHei"/>
          <w:sz w:val="20"/>
          <w:szCs w:val="20"/>
          <w:spacing w:val="-3"/>
          <w:position w:val="1"/>
        </w:rPr>
        <w:t>，</w:t>
      </w:r>
      <w:r>
        <w:rPr>
          <w:rFonts w:ascii="Microsoft YaHei" w:hAnsi="Microsoft YaHei" w:eastAsia="Microsoft YaHei" w:cs="Microsoft YaHei"/>
          <w:sz w:val="20"/>
          <w:szCs w:val="20"/>
          <w:spacing w:val="-3"/>
        </w:rPr>
        <w:t>有多种因</w:t>
      </w:r>
    </w:p>
    <w:p>
      <w:pPr>
        <w:ind w:left="13" w:right="73" w:hanging="5"/>
        <w:spacing w:line="211"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4"/>
        </w:rPr>
        <w:t>素如机械通气</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血管活性药物</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患者的基础疾病等均</w:t>
      </w:r>
      <w:r>
        <w:rPr>
          <w:rFonts w:ascii="Microsoft YaHei" w:hAnsi="Microsoft YaHei" w:eastAsia="Microsoft YaHei" w:cs="Microsoft YaHei"/>
          <w:sz w:val="20"/>
          <w:szCs w:val="20"/>
          <w:spacing w:val="-2"/>
        </w:rPr>
        <w:t>可</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
        </w:rPr>
        <w:t>能影响其观察</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11"/>
          <w:szCs w:val="11"/>
          <w:spacing w:val="-1"/>
          <w:position w:val="9"/>
        </w:rPr>
        <w:t>[17]</w:t>
      </w:r>
      <w:r>
        <w:rPr>
          <w:rFonts w:ascii="Microsoft YaHei" w:hAnsi="Microsoft YaHei" w:eastAsia="Microsoft YaHei" w:cs="Microsoft YaHei"/>
          <w:sz w:val="11"/>
          <w:szCs w:val="11"/>
          <w:spacing w:val="-1"/>
          <w:position w:val="9"/>
        </w:rPr>
        <w:t xml:space="preserve">  </w:t>
      </w:r>
      <w:r>
        <w:rPr>
          <w:rFonts w:ascii="Microsoft YaHei" w:hAnsi="Microsoft YaHei" w:eastAsia="Microsoft YaHei" w:cs="Microsoft YaHei"/>
          <w:sz w:val="20"/>
          <w:szCs w:val="20"/>
          <w:spacing w:val="-1"/>
        </w:rPr>
        <w:t>，因而微循环监测</w:t>
      </w:r>
      <w:r>
        <w:rPr>
          <w:rFonts w:ascii="Microsoft YaHei" w:hAnsi="Microsoft YaHei" w:eastAsia="Microsoft YaHei" w:cs="Microsoft YaHei"/>
          <w:sz w:val="20"/>
          <w:szCs w:val="20"/>
        </w:rPr>
        <w:t>在老年危重病领域</w:t>
      </w:r>
    </w:p>
    <w:p>
      <w:pPr>
        <w:ind w:left="22"/>
        <w:spacing w:before="7" w:line="172"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4"/>
        </w:rPr>
        <w:t>的广泛应用尚需</w:t>
      </w:r>
      <w:r>
        <w:rPr>
          <w:rFonts w:ascii="Microsoft YaHei" w:hAnsi="Microsoft YaHei" w:eastAsia="Microsoft YaHei" w:cs="Microsoft YaHei"/>
          <w:sz w:val="20"/>
          <w:szCs w:val="20"/>
          <w:spacing w:val="-2"/>
        </w:rPr>
        <w:t>要大样本临床研究支持</w:t>
      </w:r>
      <w:r>
        <w:rPr>
          <w:rFonts w:ascii="Microsoft YaHei" w:hAnsi="Microsoft YaHei" w:eastAsia="Microsoft YaHei" w:cs="Microsoft YaHei"/>
          <w:sz w:val="20"/>
          <w:szCs w:val="20"/>
          <w:spacing w:val="-2"/>
          <w:position w:val="1"/>
        </w:rPr>
        <w:t>。</w:t>
      </w:r>
    </w:p>
    <w:p>
      <w:pPr>
        <w:ind w:right="86"/>
        <w:spacing w:before="1" w:line="183" w:lineRule="auto"/>
        <w:jc w:val="right"/>
        <w:rPr>
          <w:rFonts w:ascii="KaiTi" w:hAnsi="KaiTi" w:eastAsia="KaiTi" w:cs="KaiTi"/>
          <w:sz w:val="17"/>
          <w:szCs w:val="17"/>
        </w:rPr>
      </w:pPr>
      <w:r>
        <w:rPr>
          <w:rFonts w:ascii="KaiTi" w:hAnsi="KaiTi" w:eastAsia="KaiTi" w:cs="KaiTi"/>
          <w:sz w:val="17"/>
          <w:szCs w:val="17"/>
          <w:spacing w:val="-8"/>
        </w:rPr>
        <w:t>(</w:t>
      </w:r>
      <w:r>
        <w:rPr>
          <w:rFonts w:ascii="NSimSun" w:hAnsi="NSimSun" w:eastAsia="NSimSun" w:cs="NSimSun"/>
          <w:sz w:val="17"/>
          <w:szCs w:val="17"/>
          <w:spacing w:val="-7"/>
        </w:rPr>
        <w:t>下</w:t>
      </w:r>
      <w:r>
        <w:rPr>
          <w:rFonts w:ascii="NSimSun" w:hAnsi="NSimSun" w:eastAsia="NSimSun" w:cs="NSimSun"/>
          <w:sz w:val="17"/>
          <w:szCs w:val="17"/>
          <w:spacing w:val="-4"/>
        </w:rPr>
        <w:t>转第</w:t>
      </w:r>
      <w:r>
        <w:rPr>
          <w:rFonts w:ascii="Microsoft YaHei" w:hAnsi="Microsoft YaHei" w:eastAsia="Microsoft YaHei" w:cs="Microsoft YaHei"/>
          <w:sz w:val="17"/>
          <w:szCs w:val="17"/>
          <w:spacing w:val="-4"/>
        </w:rPr>
        <w:t>207</w:t>
      </w:r>
      <w:r>
        <w:rPr>
          <w:rFonts w:ascii="Microsoft YaHei" w:hAnsi="Microsoft YaHei" w:eastAsia="Microsoft YaHei" w:cs="Microsoft YaHei"/>
          <w:sz w:val="17"/>
          <w:szCs w:val="17"/>
          <w:spacing w:val="-4"/>
        </w:rPr>
        <w:t xml:space="preserve"> </w:t>
      </w:r>
      <w:r>
        <w:rPr>
          <w:rFonts w:ascii="NSimSun" w:hAnsi="NSimSun" w:eastAsia="NSimSun" w:cs="NSimSun"/>
          <w:sz w:val="17"/>
          <w:szCs w:val="17"/>
          <w:spacing w:val="-4"/>
        </w:rPr>
        <w:t>页</w:t>
      </w:r>
      <w:r>
        <w:rPr>
          <w:rFonts w:ascii="KaiTi" w:hAnsi="KaiTi" w:eastAsia="KaiTi" w:cs="KaiTi"/>
          <w:sz w:val="17"/>
          <w:szCs w:val="17"/>
          <w:spacing w:val="-4"/>
        </w:rPr>
        <w:t>)</w:t>
      </w:r>
    </w:p>
    <w:p>
      <w:pPr>
        <w:sectPr>
          <w:type w:val="continuous"/>
          <w:pgSz w:w="11906" w:h="16838"/>
          <w:pgMar w:top="1431" w:right="955" w:bottom="0" w:left="1012" w:header="0" w:footer="0" w:gutter="0"/>
          <w:cols w:equalWidth="0" w:num="2">
            <w:col w:w="5044" w:space="100"/>
            <w:col w:w="4794" w:space="0"/>
          </w:cols>
        </w:sectPr>
        <w:rPr/>
      </w:pPr>
    </w:p>
    <w:p>
      <w:pPr>
        <w:spacing w:line="71" w:lineRule="exact"/>
        <w:rPr/>
      </w:pPr>
      <w:r>
        <w:pict>
          <v:shape id="_x0000_s5" style="position:absolute;margin-left:51.3pt;margin-top:85.1263pt;mso-position-vertical-relative:page;mso-position-horizontal-relative:page;width:180.5pt;height:0.35pt;z-index:251664384;" o:allowincell="f" filled="false" strokecolor="#000000" strokeweight="0.33pt" coordsize="3610,6" coordorigin="0,0" path="m0,3l3610,3e">
            <v:stroke joinstyle="miter" miterlimit="10"/>
          </v:shape>
        </w:pict>
      </w:r>
      <w:r/>
    </w:p>
    <w:p>
      <w:pPr>
        <w:sectPr>
          <w:pgSz w:w="11906" w:h="16838"/>
          <w:pgMar w:top="1431" w:right="997" w:bottom="0" w:left="1000" w:header="0" w:footer="0" w:gutter="0"/>
          <w:cols w:equalWidth="0" w:num="1">
            <w:col w:w="9908" w:space="0"/>
          </w:cols>
        </w:sectPr>
        <w:rPr/>
      </w:pPr>
    </w:p>
    <w:p>
      <w:pPr>
        <w:ind w:left="138"/>
        <w:spacing w:before="44" w:line="162"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spacing w:val="-2"/>
        </w:rPr>
        <w:t>《心脑血管病防治》2016</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年</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1"/>
        </w:rPr>
        <w:t>6</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月第</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16</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卷</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第</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3</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期</w:t>
      </w:r>
    </w:p>
    <w:p>
      <w:pPr>
        <w:spacing w:line="14" w:lineRule="auto"/>
        <w:rPr>
          <w:rFonts w:ascii="Arial"/>
          <w:sz w:val="2"/>
        </w:rPr>
      </w:pPr>
      <w:r>
        <w:rPr>
          <w:rFonts w:ascii="Arial" w:hAnsi="Arial" w:eastAsia="Arial" w:cs="Arial"/>
          <w:sz w:val="2"/>
          <w:szCs w:val="2"/>
        </w:rPr>
        <w:br w:type="column"/>
      </w:r>
    </w:p>
    <w:p>
      <w:pPr>
        <w:ind w:left="27"/>
        <w:spacing w:before="27"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spacing w:val="21"/>
          <w:position w:val="-1"/>
        </w:rPr>
        <w:t>·207</w:t>
      </w:r>
      <w:r>
        <w:rPr>
          <w:rFonts w:ascii="Microsoft YaHei" w:hAnsi="Microsoft YaHei" w:eastAsia="Microsoft YaHei" w:cs="Microsoft YaHei"/>
          <w:sz w:val="17"/>
          <w:szCs w:val="17"/>
          <w:spacing w:val="21"/>
          <w:position w:val="-1"/>
        </w:rPr>
        <w:t xml:space="preserve"> </w:t>
      </w:r>
      <w:r>
        <w:rPr>
          <w:rFonts w:ascii="Microsoft YaHei" w:hAnsi="Microsoft YaHei" w:eastAsia="Microsoft YaHei" w:cs="Microsoft YaHei"/>
          <w:sz w:val="17"/>
          <w:szCs w:val="17"/>
          <w:spacing w:val="21"/>
          <w:position w:val="-1"/>
        </w:rPr>
        <w:t>·</w:t>
      </w:r>
    </w:p>
    <w:p>
      <w:pPr>
        <w:sectPr>
          <w:type w:val="continuous"/>
          <w:pgSz w:w="11906" w:h="16838"/>
          <w:pgMar w:top="1431" w:right="997" w:bottom="0" w:left="1000" w:header="0" w:footer="0" w:gutter="0"/>
          <w:cols w:equalWidth="0" w:num="2">
            <w:col w:w="9088" w:space="100"/>
            <w:col w:w="720" w:space="0"/>
          </w:cols>
        </w:sectPr>
        <w:rPr/>
      </w:pPr>
    </w:p>
    <w:p>
      <w:pPr>
        <w:rPr/>
      </w:pPr>
      <w:r/>
    </w:p>
    <w:p>
      <w:pPr>
        <w:spacing w:line="25" w:lineRule="auto"/>
        <w:rPr>
          <w:rFonts w:ascii="Arial"/>
          <w:sz w:val="2"/>
        </w:rPr>
      </w:pPr>
      <w:r>
        <w:rPr>
          <w:rFonts w:ascii="Arial"/>
          <w:sz w:val="2"/>
        </w:rPr>
      </w:r>
    </w:p>
    <w:p>
      <w:pPr>
        <w:sectPr>
          <w:type w:val="continuous"/>
          <w:pgSz w:w="11906" w:h="16838"/>
          <w:pgMar w:top="1431" w:right="997" w:bottom="0" w:left="1000" w:header="0" w:footer="0" w:gutter="0"/>
          <w:cols w:equalWidth="0" w:num="1">
            <w:col w:w="9908" w:space="0"/>
          </w:cols>
        </w:sectPr>
        <w:rPr/>
      </w:pPr>
    </w:p>
    <w:p>
      <w:pPr>
        <w:ind w:left="26" w:right="379"/>
        <w:spacing w:before="103" w:line="21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5"/>
        </w:rPr>
        <w:t>慢</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容易动脉瘤复发甚至出血</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具有一定的危险性</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并</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容易</w:t>
      </w:r>
      <w:r>
        <w:rPr>
          <w:rFonts w:ascii="Microsoft YaHei" w:hAnsi="Microsoft YaHei" w:eastAsia="Microsoft YaHei" w:cs="Microsoft YaHei"/>
          <w:sz w:val="20"/>
          <w:szCs w:val="20"/>
          <w:spacing w:val="5"/>
        </w:rPr>
        <w:t>存</w:t>
      </w:r>
      <w:r>
        <w:rPr>
          <w:rFonts w:ascii="Microsoft YaHei" w:hAnsi="Microsoft YaHei" w:eastAsia="Microsoft YaHei" w:cs="Microsoft YaHei"/>
          <w:sz w:val="20"/>
          <w:szCs w:val="20"/>
          <w:spacing w:val="4"/>
        </w:rPr>
        <w:t>在部分后遗症</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对患者的心肺功能同时易造成</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9"/>
        </w:rPr>
        <w:t>损伤</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11"/>
          <w:szCs w:val="11"/>
          <w:spacing w:val="9"/>
          <w:position w:val="10"/>
        </w:rPr>
        <w:t>[7]</w:t>
      </w:r>
      <w:r>
        <w:rPr>
          <w:rFonts w:ascii="Microsoft YaHei" w:hAnsi="Microsoft YaHei" w:eastAsia="Microsoft YaHei" w:cs="Microsoft YaHei"/>
          <w:sz w:val="11"/>
          <w:szCs w:val="11"/>
          <w:spacing w:val="9"/>
          <w:position w:val="10"/>
        </w:rPr>
        <w:t xml:space="preserve">  </w:t>
      </w:r>
      <w:r>
        <w:rPr>
          <w:rFonts w:ascii="Microsoft YaHei" w:hAnsi="Microsoft YaHei" w:eastAsia="Microsoft YaHei" w:cs="Microsoft YaHei"/>
          <w:sz w:val="20"/>
          <w:szCs w:val="20"/>
          <w:spacing w:val="9"/>
        </w:rPr>
        <w:t>。这就需要外科医师在操作前对动脉瘤给</w:t>
      </w:r>
      <w:r>
        <w:rPr>
          <w:rFonts w:ascii="Microsoft YaHei" w:hAnsi="Microsoft YaHei" w:eastAsia="Microsoft YaHei" w:cs="Microsoft YaHei"/>
          <w:sz w:val="20"/>
          <w:szCs w:val="20"/>
          <w:spacing w:val="5"/>
        </w:rPr>
        <w:t>予</w:t>
      </w:r>
    </w:p>
    <w:p>
      <w:pPr>
        <w:ind w:left="26" w:right="379" w:firstLine="1"/>
        <w:spacing w:before="7" w:line="213"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8"/>
        </w:rPr>
        <w:t>准确</w:t>
      </w:r>
      <w:r>
        <w:rPr>
          <w:rFonts w:ascii="Microsoft YaHei" w:hAnsi="Microsoft YaHei" w:eastAsia="Microsoft YaHei" w:cs="Microsoft YaHei"/>
          <w:sz w:val="20"/>
          <w:szCs w:val="20"/>
          <w:spacing w:val="5"/>
        </w:rPr>
        <w:t>的</w:t>
      </w:r>
      <w:r>
        <w:rPr>
          <w:rFonts w:ascii="Microsoft YaHei" w:hAnsi="Microsoft YaHei" w:eastAsia="Microsoft YaHei" w:cs="Microsoft YaHei"/>
          <w:sz w:val="20"/>
          <w:szCs w:val="20"/>
          <w:spacing w:val="4"/>
        </w:rPr>
        <w:t>判断</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夹闭过程注意动作轻柔</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反复多次的释</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放角</w:t>
      </w:r>
      <w:r>
        <w:rPr>
          <w:rFonts w:ascii="Microsoft YaHei" w:hAnsi="Microsoft YaHei" w:eastAsia="Microsoft YaHei" w:cs="Microsoft YaHei"/>
          <w:sz w:val="20"/>
          <w:szCs w:val="20"/>
          <w:spacing w:val="4"/>
        </w:rPr>
        <w:t>度</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以减少夹闭重要穿支或夹闭不全等不良事件</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0"/>
        </w:rPr>
        <w:t>的</w:t>
      </w:r>
      <w:r>
        <w:rPr>
          <w:rFonts w:ascii="Microsoft YaHei" w:hAnsi="Microsoft YaHei" w:eastAsia="Microsoft YaHei" w:cs="Microsoft YaHei"/>
          <w:sz w:val="20"/>
          <w:szCs w:val="20"/>
          <w:spacing w:val="12"/>
        </w:rPr>
        <w:t>发</w:t>
      </w:r>
      <w:r>
        <w:rPr>
          <w:rFonts w:ascii="Microsoft YaHei" w:hAnsi="Microsoft YaHei" w:eastAsia="Microsoft YaHei" w:cs="Microsoft YaHei"/>
          <w:sz w:val="20"/>
          <w:szCs w:val="20"/>
          <w:spacing w:val="10"/>
        </w:rPr>
        <w:t>生率</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position w:val="1"/>
        </w:rPr>
        <w:t>。</w:t>
      </w:r>
      <w:r>
        <w:rPr>
          <w:rFonts w:ascii="Microsoft YaHei" w:hAnsi="Microsoft YaHei" w:eastAsia="Microsoft YaHei" w:cs="Microsoft YaHei"/>
          <w:sz w:val="20"/>
          <w:szCs w:val="20"/>
          <w:spacing w:val="10"/>
        </w:rPr>
        <w:t>而血管介入栓塞术作为一种临床上应用</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的新</w:t>
      </w:r>
      <w:r>
        <w:rPr>
          <w:rFonts w:ascii="Microsoft YaHei" w:hAnsi="Microsoft YaHei" w:eastAsia="Microsoft YaHei" w:cs="Microsoft YaHei"/>
          <w:sz w:val="20"/>
          <w:szCs w:val="20"/>
          <w:spacing w:val="5"/>
        </w:rPr>
        <w:t>型</w:t>
      </w:r>
      <w:r>
        <w:rPr>
          <w:rFonts w:ascii="Microsoft YaHei" w:hAnsi="Microsoft YaHei" w:eastAsia="Microsoft YaHei" w:cs="Microsoft YaHei"/>
          <w:sz w:val="20"/>
          <w:szCs w:val="20"/>
          <w:spacing w:val="4"/>
        </w:rPr>
        <w:t>微创手术</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其优势在于一方面减少了对周围脑</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5"/>
        </w:rPr>
        <w:t>组</w:t>
      </w:r>
      <w:r>
        <w:rPr>
          <w:rFonts w:ascii="Microsoft YaHei" w:hAnsi="Microsoft YaHei" w:eastAsia="Microsoft YaHei" w:cs="Microsoft YaHei"/>
          <w:sz w:val="20"/>
          <w:szCs w:val="20"/>
          <w:spacing w:val="-4"/>
        </w:rPr>
        <w:t>织的损伤</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安全性较好</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术后恢复快</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降低并发症发</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生率</w:t>
      </w:r>
      <w:r>
        <w:rPr>
          <w:rFonts w:ascii="Microsoft YaHei" w:hAnsi="Microsoft YaHei" w:eastAsia="Microsoft YaHei" w:cs="Microsoft YaHei"/>
          <w:sz w:val="20"/>
          <w:szCs w:val="20"/>
          <w:spacing w:val="7"/>
          <w:position w:val="1"/>
        </w:rPr>
        <w:t>，</w:t>
      </w:r>
      <w:r>
        <w:rPr>
          <w:rFonts w:ascii="Microsoft YaHei" w:hAnsi="Microsoft YaHei" w:eastAsia="Microsoft YaHei" w:cs="Microsoft YaHei"/>
          <w:sz w:val="20"/>
          <w:szCs w:val="20"/>
          <w:spacing w:val="4"/>
        </w:rPr>
        <w:t>另一方面可同时对双侧的动脉瘤给予处理</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避</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6"/>
        </w:rPr>
        <w:t>免</w:t>
      </w:r>
      <w:r>
        <w:rPr>
          <w:rFonts w:ascii="Microsoft YaHei" w:hAnsi="Microsoft YaHei" w:eastAsia="Microsoft YaHei" w:cs="Microsoft YaHei"/>
          <w:sz w:val="20"/>
          <w:szCs w:val="20"/>
          <w:spacing w:val="15"/>
        </w:rPr>
        <w:t>行</w:t>
      </w:r>
      <w:r>
        <w:rPr>
          <w:rFonts w:ascii="Microsoft YaHei" w:hAnsi="Microsoft YaHei" w:eastAsia="Microsoft YaHei" w:cs="Microsoft YaHei"/>
          <w:sz w:val="20"/>
          <w:szCs w:val="20"/>
          <w:spacing w:val="13"/>
        </w:rPr>
        <w:t>两次开颅手术对患者生理及心理造成的不良影</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响</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position w:val="1"/>
        </w:rPr>
        <w:t>。</w:t>
      </w:r>
      <w:r>
        <w:rPr>
          <w:rFonts w:ascii="Microsoft YaHei" w:hAnsi="Microsoft YaHei" w:eastAsia="Microsoft YaHei" w:cs="Microsoft YaHei"/>
          <w:sz w:val="20"/>
          <w:szCs w:val="20"/>
          <w:spacing w:val="2"/>
        </w:rPr>
        <w:t>但在操作期间仍需注意</w:t>
      </w:r>
      <w:r>
        <w:rPr>
          <w:rFonts w:ascii="Microsoft YaHei" w:hAnsi="Microsoft YaHei" w:eastAsia="Microsoft YaHei" w:cs="Microsoft YaHei"/>
          <w:sz w:val="20"/>
          <w:szCs w:val="20"/>
          <w:spacing w:val="2"/>
          <w:position w:val="1"/>
        </w:rPr>
        <w:t>，</w:t>
      </w:r>
      <w:r>
        <w:rPr>
          <w:rFonts w:ascii="Microsoft YaHei" w:hAnsi="Microsoft YaHei" w:eastAsia="Microsoft YaHei" w:cs="Microsoft YaHei"/>
          <w:sz w:val="20"/>
          <w:szCs w:val="20"/>
          <w:spacing w:val="2"/>
        </w:rPr>
        <w:t>推动弹簧圈的过</w:t>
      </w:r>
      <w:r>
        <w:rPr>
          <w:rFonts w:ascii="Microsoft YaHei" w:hAnsi="Microsoft YaHei" w:eastAsia="Microsoft YaHei" w:cs="Microsoft YaHei"/>
          <w:sz w:val="20"/>
          <w:szCs w:val="20"/>
          <w:spacing w:val="1"/>
        </w:rPr>
        <w:t>程</w:t>
      </w:r>
      <w:r>
        <w:rPr>
          <w:rFonts w:ascii="Microsoft YaHei" w:hAnsi="Microsoft YaHei" w:eastAsia="Microsoft YaHei" w:cs="Microsoft YaHei"/>
          <w:sz w:val="20"/>
          <w:szCs w:val="20"/>
        </w:rPr>
        <w:t>需轻</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柔迅</w:t>
      </w:r>
      <w:r>
        <w:rPr>
          <w:rFonts w:ascii="Microsoft YaHei" w:hAnsi="Microsoft YaHei" w:eastAsia="Microsoft YaHei" w:cs="Microsoft YaHei"/>
          <w:sz w:val="20"/>
          <w:szCs w:val="20"/>
          <w:spacing w:val="7"/>
        </w:rPr>
        <w:t>速</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避免脑动脉或动脉瘤破裂出血诱发危象</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将</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弹簧</w:t>
      </w:r>
      <w:r>
        <w:rPr>
          <w:rFonts w:ascii="Microsoft YaHei" w:hAnsi="Microsoft YaHei" w:eastAsia="Microsoft YaHei" w:cs="Microsoft YaHei"/>
          <w:sz w:val="20"/>
          <w:szCs w:val="20"/>
          <w:spacing w:val="7"/>
        </w:rPr>
        <w:t>圈</w:t>
      </w:r>
      <w:r>
        <w:rPr>
          <w:rFonts w:ascii="Microsoft YaHei" w:hAnsi="Microsoft YaHei" w:eastAsia="Microsoft YaHei" w:cs="Microsoft YaHei"/>
          <w:sz w:val="20"/>
          <w:szCs w:val="20"/>
          <w:spacing w:val="4"/>
        </w:rPr>
        <w:t>推入到瘤腔后</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若发现有造影剂外泄</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应迅速</w:t>
      </w:r>
    </w:p>
    <w:p>
      <w:pPr>
        <w:ind w:left="27" w:right="379" w:hanging="2"/>
        <w:spacing w:line="20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8"/>
        </w:rPr>
        <w:t>选择合</w:t>
      </w:r>
      <w:r>
        <w:rPr>
          <w:rFonts w:ascii="Microsoft YaHei" w:hAnsi="Microsoft YaHei" w:eastAsia="Microsoft YaHei" w:cs="Microsoft YaHei"/>
          <w:sz w:val="20"/>
          <w:szCs w:val="20"/>
          <w:spacing w:val="4"/>
        </w:rPr>
        <w:t>适大小的弹簧圈继续填塞瘤腔并填实</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避免出</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
          <w:position w:val="-3"/>
        </w:rPr>
        <w:t>血增多</w:t>
      </w:r>
      <w:r>
        <w:rPr>
          <w:rFonts w:ascii="Microsoft YaHei" w:hAnsi="Microsoft YaHei" w:eastAsia="Microsoft YaHei" w:cs="Microsoft YaHei"/>
          <w:sz w:val="20"/>
          <w:szCs w:val="20"/>
          <w:spacing w:val="-1"/>
          <w:position w:val="-3"/>
        </w:rPr>
        <w:t xml:space="preserve"> </w:t>
      </w:r>
      <w:r>
        <w:rPr>
          <w:rFonts w:ascii="Microsoft YaHei" w:hAnsi="Microsoft YaHei" w:eastAsia="Microsoft YaHei" w:cs="Microsoft YaHei"/>
          <w:sz w:val="11"/>
          <w:szCs w:val="11"/>
          <w:spacing w:val="-1"/>
          <w:position w:val="7"/>
        </w:rPr>
        <w:t>[</w:t>
      </w:r>
      <w:r>
        <w:rPr>
          <w:rFonts w:ascii="Microsoft YaHei" w:hAnsi="Microsoft YaHei" w:eastAsia="Microsoft YaHei" w:cs="Microsoft YaHei"/>
          <w:sz w:val="11"/>
          <w:szCs w:val="11"/>
          <w:position w:val="7"/>
        </w:rPr>
        <w:t>8]</w:t>
      </w:r>
      <w:r>
        <w:rPr>
          <w:rFonts w:ascii="Microsoft YaHei" w:hAnsi="Microsoft YaHei" w:eastAsia="Microsoft YaHei" w:cs="Microsoft YaHei"/>
          <w:sz w:val="11"/>
          <w:szCs w:val="11"/>
          <w:position w:val="7"/>
        </w:rPr>
        <w:t xml:space="preserve">  </w:t>
      </w:r>
      <w:r>
        <w:rPr>
          <w:rFonts w:ascii="Microsoft YaHei" w:hAnsi="Microsoft YaHei" w:eastAsia="Microsoft YaHei" w:cs="Microsoft YaHei"/>
          <w:sz w:val="20"/>
          <w:szCs w:val="20"/>
          <w:position w:val="-1"/>
        </w:rPr>
        <w:t>。</w:t>
      </w:r>
    </w:p>
    <w:p>
      <w:pPr>
        <w:ind w:left="2022"/>
        <w:spacing w:before="47" w:line="214" w:lineRule="auto"/>
        <w:rPr>
          <w:rFonts w:ascii="NSimSun" w:hAnsi="NSimSun" w:eastAsia="NSimSun" w:cs="NSimSun"/>
          <w:sz w:val="17"/>
          <w:szCs w:val="17"/>
        </w:rPr>
      </w:pPr>
      <w:r>
        <w:rPr>
          <w:rFonts w:ascii="NSimSun" w:hAnsi="NSimSun" w:eastAsia="NSimSun" w:cs="NSimSun"/>
          <w:sz w:val="17"/>
          <w:szCs w:val="17"/>
          <w:spacing w:val="9"/>
        </w:rPr>
        <w:t>参</w:t>
      </w:r>
      <w:r>
        <w:rPr>
          <w:rFonts w:ascii="NSimSun" w:hAnsi="NSimSun" w:eastAsia="NSimSun" w:cs="NSimSun"/>
          <w:sz w:val="17"/>
          <w:szCs w:val="17"/>
          <w:spacing w:val="7"/>
        </w:rPr>
        <w:t>考文献</w:t>
      </w:r>
    </w:p>
    <w:p>
      <w:pPr>
        <w:spacing w:before="64" w:line="199" w:lineRule="auto"/>
        <w:tabs>
          <w:tab w:val="left" w:leader="empty" w:pos="75"/>
        </w:tabs>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7"/>
        </w:rPr>
        <w:t>[1]</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杨彩浮，徐兰娟．丙泊酚联合芬太尼在重型颅脑患者术后镇静</w:t>
      </w:r>
      <w:r>
        <w:rPr>
          <w:rFonts w:ascii="Microsoft YaHei" w:hAnsi="Microsoft YaHei" w:eastAsia="Microsoft YaHei" w:cs="Microsoft YaHei"/>
          <w:sz w:val="15"/>
          <w:szCs w:val="15"/>
          <w:spacing w:val="5"/>
        </w:rPr>
        <w:t>镇</w:t>
      </w:r>
    </w:p>
    <w:p>
      <w:pPr>
        <w:spacing w:line="14" w:lineRule="auto"/>
        <w:rPr>
          <w:rFonts w:ascii="Arial"/>
          <w:sz w:val="2"/>
        </w:rPr>
      </w:pPr>
      <w:r>
        <w:rPr>
          <w:rFonts w:ascii="Arial" w:hAnsi="Arial" w:eastAsia="Arial" w:cs="Arial"/>
          <w:sz w:val="2"/>
          <w:szCs w:val="2"/>
        </w:rPr>
        <w:br w:type="column"/>
      </w:r>
    </w:p>
    <w:p>
      <w:pPr>
        <w:ind w:right="42" w:firstLine="287"/>
        <w:spacing w:before="41" w:line="246" w:lineRule="auto"/>
        <w:tabs>
          <w:tab w:val="left" w:leader="empty" w:pos="73"/>
        </w:tabs>
        <w:rPr>
          <w:rFonts w:ascii="Microsoft YaHei" w:hAnsi="Microsoft YaHei" w:eastAsia="Microsoft YaHei" w:cs="Microsoft YaHei"/>
          <w:sz w:val="15"/>
          <w:szCs w:val="15"/>
        </w:rPr>
      </w:pPr>
      <w:r>
        <w:rPr>
          <w:rFonts w:ascii="Microsoft YaHei" w:hAnsi="Microsoft YaHei" w:eastAsia="Microsoft YaHei" w:cs="Microsoft YaHei"/>
          <w:sz w:val="15"/>
          <w:szCs w:val="15"/>
          <w:spacing w:val="-11"/>
        </w:rPr>
        <w:t>痛</w:t>
      </w:r>
      <w:r>
        <w:rPr>
          <w:rFonts w:ascii="Microsoft YaHei" w:hAnsi="Microsoft YaHei" w:eastAsia="Microsoft YaHei" w:cs="Microsoft YaHei"/>
          <w:sz w:val="15"/>
          <w:szCs w:val="15"/>
          <w:spacing w:val="-7"/>
        </w:rPr>
        <w:t>中的应用</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[J]</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．中国实用神经疾病杂志，2013，16</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10)</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78－79．</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4"/>
        </w:rPr>
        <w:t>[2]</w:t>
      </w:r>
      <w:r>
        <w:rPr>
          <w:rFonts w:ascii="Microsoft YaHei" w:hAnsi="Microsoft YaHei" w:eastAsia="Microsoft YaHei" w:cs="Microsoft YaHei"/>
          <w:sz w:val="15"/>
          <w:szCs w:val="15"/>
          <w:spacing w:val="-4"/>
        </w:rPr>
        <w:t xml:space="preserve"> </w:t>
      </w:r>
      <w:r>
        <w:rPr>
          <w:rFonts w:ascii="Microsoft YaHei" w:hAnsi="Microsoft YaHei" w:eastAsia="Microsoft YaHei" w:cs="Microsoft YaHei"/>
          <w:sz w:val="15"/>
          <w:szCs w:val="15"/>
          <w:spacing w:val="-4"/>
        </w:rPr>
        <w:t>聂继英，李建华，</w:t>
      </w:r>
      <w:r>
        <w:rPr>
          <w:rFonts w:ascii="Microsoft YaHei" w:hAnsi="Microsoft YaHei" w:eastAsia="Microsoft YaHei" w:cs="Microsoft YaHei"/>
          <w:sz w:val="15"/>
          <w:szCs w:val="15"/>
          <w:spacing w:val="-2"/>
        </w:rPr>
        <w:t>李艳，等．丙泊酚复合舒芬太尼在经</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DSA</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行脑动</w:t>
      </w:r>
    </w:p>
    <w:p>
      <w:pPr>
        <w:ind w:right="43" w:firstLine="289"/>
        <w:spacing w:line="246" w:lineRule="auto"/>
        <w:tabs>
          <w:tab w:val="left" w:leader="empty" w:pos="73"/>
        </w:tabs>
        <w:rPr>
          <w:rFonts w:ascii="Microsoft YaHei" w:hAnsi="Microsoft YaHei" w:eastAsia="Microsoft YaHei" w:cs="Microsoft YaHei"/>
          <w:sz w:val="15"/>
          <w:szCs w:val="15"/>
        </w:rPr>
      </w:pPr>
      <w:r>
        <w:rPr>
          <w:rFonts w:ascii="Microsoft YaHei" w:hAnsi="Microsoft YaHei" w:eastAsia="Microsoft YaHei" w:cs="Microsoft YaHei"/>
          <w:sz w:val="15"/>
          <w:szCs w:val="15"/>
          <w:spacing w:val="-14"/>
        </w:rPr>
        <w:t>脉瘤栓</w:t>
      </w:r>
      <w:r>
        <w:rPr>
          <w:rFonts w:ascii="Microsoft YaHei" w:hAnsi="Microsoft YaHei" w:eastAsia="Microsoft YaHei" w:cs="Microsoft YaHei"/>
          <w:sz w:val="15"/>
          <w:szCs w:val="15"/>
          <w:spacing w:val="-12"/>
        </w:rPr>
        <w:t>塞</w:t>
      </w:r>
      <w:r>
        <w:rPr>
          <w:rFonts w:ascii="Microsoft YaHei" w:hAnsi="Microsoft YaHei" w:eastAsia="Microsoft YaHei" w:cs="Microsoft YaHei"/>
          <w:sz w:val="15"/>
          <w:szCs w:val="15"/>
          <w:spacing w:val="-7"/>
        </w:rPr>
        <w:t>术中的效果评价</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[J]</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．江西医药，2014，49</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6)</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538－539．</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8"/>
        </w:rPr>
        <w:t>[3]</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刘</w:t>
      </w:r>
      <w:r>
        <w:rPr>
          <w:rFonts w:ascii="Microsoft YaHei" w:hAnsi="Microsoft YaHei" w:eastAsia="Microsoft YaHei" w:cs="Microsoft YaHei"/>
          <w:sz w:val="15"/>
          <w:szCs w:val="15"/>
          <w:spacing w:val="4"/>
        </w:rPr>
        <w:t>宏伟．对比分析开颅开闭和血管栓塞治疗脑动脉瘤的临床效果</w:t>
      </w:r>
    </w:p>
    <w:p>
      <w:pPr>
        <w:ind w:left="220"/>
        <w:spacing w:line="23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4"/>
        </w:rPr>
        <w:t>与安全</w:t>
      </w:r>
      <w:r>
        <w:rPr>
          <w:rFonts w:ascii="Microsoft YaHei" w:hAnsi="Microsoft YaHei" w:eastAsia="Microsoft YaHei" w:cs="Microsoft YaHei"/>
          <w:sz w:val="15"/>
          <w:szCs w:val="15"/>
          <w:spacing w:val="-11"/>
        </w:rPr>
        <w:t>性</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[J]</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．中国实用医药，2014，9</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36)</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456－457．</w:t>
      </w:r>
    </w:p>
    <w:p>
      <w:pPr>
        <w:ind w:right="42"/>
        <w:spacing w:before="7" w:line="264" w:lineRule="auto"/>
        <w:tabs>
          <w:tab w:val="left" w:leader="empty" w:pos="73"/>
        </w:tabs>
        <w:jc w:val="right"/>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2"/>
        </w:rPr>
        <w:t>[4]</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邱玉发，沈旭明</w:t>
      </w:r>
      <w:r>
        <w:rPr>
          <w:rFonts w:ascii="Microsoft YaHei" w:hAnsi="Microsoft YaHei" w:eastAsia="Microsoft YaHei" w:cs="Microsoft YaHei"/>
          <w:sz w:val="15"/>
          <w:szCs w:val="15"/>
          <w:spacing w:val="-1"/>
        </w:rPr>
        <w:t>，左刚，等．颈内动脉</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－后交通动脉瘤开颅夹闭和</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3"/>
        </w:rPr>
        <w:t>介入栓塞治疗的对比研究</w:t>
      </w:r>
      <w:r>
        <w:rPr>
          <w:rFonts w:ascii="Microsoft YaHei" w:hAnsi="Microsoft YaHei" w:eastAsia="Microsoft YaHei" w:cs="Microsoft YaHei"/>
          <w:sz w:val="15"/>
          <w:szCs w:val="15"/>
          <w:spacing w:val="-3"/>
        </w:rPr>
        <w:t xml:space="preserve"> </w:t>
      </w:r>
      <w:r>
        <w:rPr>
          <w:rFonts w:ascii="Microsoft YaHei" w:hAnsi="Microsoft YaHei" w:eastAsia="Microsoft YaHei" w:cs="Microsoft YaHei"/>
          <w:sz w:val="15"/>
          <w:szCs w:val="15"/>
          <w:spacing w:val="-3"/>
        </w:rPr>
        <w:t>[</w:t>
      </w:r>
      <w:r>
        <w:rPr>
          <w:rFonts w:ascii="Microsoft YaHei" w:hAnsi="Microsoft YaHei" w:eastAsia="Microsoft YaHei" w:cs="Microsoft YaHei"/>
          <w:sz w:val="15"/>
          <w:szCs w:val="15"/>
          <w:spacing w:val="-2"/>
        </w:rPr>
        <w:t>J</w:t>
      </w:r>
      <w:r>
        <w:rPr>
          <w:rFonts w:ascii="Microsoft YaHei" w:hAnsi="Microsoft YaHei" w:eastAsia="Microsoft YaHei" w:cs="Microsoft YaHei"/>
          <w:sz w:val="15"/>
          <w:szCs w:val="15"/>
          <w:spacing w:val="-3"/>
        </w:rPr>
        <w:t>]</w:t>
      </w:r>
      <w:r>
        <w:rPr>
          <w:rFonts w:ascii="Microsoft YaHei" w:hAnsi="Microsoft YaHei" w:eastAsia="Microsoft YaHei" w:cs="Microsoft YaHei"/>
          <w:sz w:val="15"/>
          <w:szCs w:val="15"/>
          <w:spacing w:val="-3"/>
        </w:rPr>
        <w:t xml:space="preserve"> </w:t>
      </w:r>
      <w:r>
        <w:rPr>
          <w:rFonts w:ascii="Microsoft YaHei" w:hAnsi="Microsoft YaHei" w:eastAsia="Microsoft YaHei" w:cs="Microsoft YaHei"/>
          <w:sz w:val="15"/>
          <w:szCs w:val="15"/>
          <w:spacing w:val="-3"/>
        </w:rPr>
        <w:t>．临床神经外科杂志，2013，10</w:t>
      </w:r>
      <w:r>
        <w:rPr>
          <w:rFonts w:ascii="Microsoft YaHei" w:hAnsi="Microsoft YaHei" w:eastAsia="Microsoft YaHei" w:cs="Microsoft YaHei"/>
          <w:sz w:val="15"/>
          <w:szCs w:val="15"/>
          <w:spacing w:val="-3"/>
        </w:rPr>
        <w:t xml:space="preserve"> </w:t>
      </w:r>
      <w:r>
        <w:rPr>
          <w:rFonts w:ascii="Microsoft YaHei" w:hAnsi="Microsoft YaHei" w:eastAsia="Microsoft YaHei" w:cs="Microsoft YaHei"/>
          <w:sz w:val="15"/>
          <w:szCs w:val="15"/>
          <w:spacing w:val="-3"/>
        </w:rPr>
        <w:t>(</w:t>
      </w:r>
      <w:r>
        <w:rPr>
          <w:rFonts w:ascii="Microsoft YaHei" w:hAnsi="Microsoft YaHei" w:eastAsia="Microsoft YaHei" w:cs="Microsoft YaHei"/>
          <w:sz w:val="15"/>
          <w:szCs w:val="15"/>
          <w:spacing w:val="-3"/>
        </w:rPr>
        <w:t xml:space="preserve"> </w:t>
      </w:r>
      <w:r>
        <w:rPr>
          <w:rFonts w:ascii="Microsoft YaHei" w:hAnsi="Microsoft YaHei" w:eastAsia="Microsoft YaHei" w:cs="Microsoft YaHei"/>
          <w:sz w:val="15"/>
          <w:szCs w:val="15"/>
          <w:spacing w:val="-3"/>
        </w:rPr>
        <w:t>4</w:t>
      </w:r>
      <w:r>
        <w:rPr>
          <w:rFonts w:ascii="Microsoft YaHei" w:hAnsi="Microsoft YaHei" w:eastAsia="Microsoft YaHei" w:cs="Microsoft YaHei"/>
          <w:sz w:val="15"/>
          <w:szCs w:val="15"/>
          <w:spacing w:val="-3"/>
        </w:rPr>
        <w:t xml:space="preserve"> </w:t>
      </w:r>
      <w:r>
        <w:rPr>
          <w:rFonts w:ascii="Microsoft YaHei" w:hAnsi="Microsoft YaHei" w:eastAsia="Microsoft YaHei" w:cs="Microsoft YaHei"/>
          <w:sz w:val="15"/>
          <w:szCs w:val="15"/>
          <w:spacing w:val="-3"/>
        </w:rPr>
        <w:t>)</w:t>
      </w:r>
      <w:r>
        <w:rPr>
          <w:rFonts w:ascii="Microsoft YaHei" w:hAnsi="Microsoft YaHei" w:eastAsia="Microsoft YaHei" w:cs="Microsoft YaHei"/>
          <w:sz w:val="15"/>
          <w:szCs w:val="15"/>
          <w:spacing w:val="-3"/>
        </w:rPr>
        <w:t xml:space="preserve"> </w:t>
      </w:r>
      <w:r>
        <w:rPr>
          <w:rFonts w:ascii="Microsoft YaHei" w:hAnsi="Microsoft YaHei" w:eastAsia="Microsoft YaHei" w:cs="Microsoft YaHei"/>
          <w:sz w:val="15"/>
          <w:szCs w:val="15"/>
          <w:spacing w:val="-3"/>
        </w:rPr>
        <w:t>:</w:t>
      </w:r>
    </w:p>
    <w:p>
      <w:pPr>
        <w:ind w:left="206"/>
        <w:spacing w:before="27" w:line="185"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9"/>
        </w:rPr>
        <w:t>2</w:t>
      </w:r>
      <w:r>
        <w:rPr>
          <w:rFonts w:ascii="Microsoft YaHei" w:hAnsi="Microsoft YaHei" w:eastAsia="Microsoft YaHei" w:cs="Microsoft YaHei"/>
          <w:sz w:val="15"/>
          <w:szCs w:val="15"/>
          <w:spacing w:val="-7"/>
        </w:rPr>
        <w:t>36－238．</w:t>
      </w:r>
    </w:p>
    <w:p>
      <w:pPr>
        <w:ind w:right="43"/>
        <w:spacing w:before="2" w:line="263" w:lineRule="auto"/>
        <w:tabs>
          <w:tab w:val="left" w:leader="empty" w:pos="73"/>
        </w:tabs>
        <w:jc w:val="right"/>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2"/>
        </w:rPr>
        <w:t>[5]</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李平，杨福兵</w:t>
      </w:r>
      <w:r>
        <w:rPr>
          <w:rFonts w:ascii="Microsoft YaHei" w:hAnsi="Microsoft YaHei" w:eastAsia="Microsoft YaHei" w:cs="Microsoft YaHei"/>
          <w:sz w:val="15"/>
          <w:szCs w:val="15"/>
          <w:spacing w:val="-1"/>
        </w:rPr>
        <w:t>，董劲虎．64</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层螺旋</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CT</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血管造影在开颅夹闭动脉瘤</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1"/>
        </w:rPr>
        <w:t>术后随访中的价值</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w:t>
      </w:r>
      <w:r>
        <w:rPr>
          <w:rFonts w:ascii="Microsoft YaHei" w:hAnsi="Microsoft YaHei" w:eastAsia="Microsoft YaHei" w:cs="Microsoft YaHei"/>
          <w:sz w:val="15"/>
          <w:szCs w:val="15"/>
        </w:rPr>
        <w:t>J</w:t>
      </w:r>
      <w:r>
        <w:rPr>
          <w:rFonts w:ascii="Microsoft YaHei" w:hAnsi="Microsoft YaHei" w:eastAsia="Microsoft YaHei" w:cs="Microsoft YaHei"/>
          <w:sz w:val="15"/>
          <w:szCs w:val="15"/>
          <w:spacing w:val="-1"/>
        </w:rPr>
        <w:t>]</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．中国临床</w:t>
      </w:r>
      <w:r>
        <w:rPr>
          <w:rFonts w:ascii="Microsoft YaHei" w:hAnsi="Microsoft YaHei" w:eastAsia="Microsoft YaHei" w:cs="Microsoft YaHei"/>
          <w:sz w:val="15"/>
          <w:szCs w:val="15"/>
        </w:rPr>
        <w:t>医学影像杂志，2013，24</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12)</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w:t>
      </w:r>
    </w:p>
    <w:p>
      <w:pPr>
        <w:ind w:left="210"/>
        <w:spacing w:before="27" w:line="185"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8</w:t>
      </w:r>
      <w:r>
        <w:rPr>
          <w:rFonts w:ascii="Microsoft YaHei" w:hAnsi="Microsoft YaHei" w:eastAsia="Microsoft YaHei" w:cs="Microsoft YaHei"/>
          <w:sz w:val="15"/>
          <w:szCs w:val="15"/>
          <w:spacing w:val="-7"/>
        </w:rPr>
        <w:t>37－840．</w:t>
      </w:r>
    </w:p>
    <w:p>
      <w:pPr>
        <w:ind w:left="287" w:right="43" w:hanging="287"/>
        <w:spacing w:before="1" w:line="246" w:lineRule="auto"/>
        <w:tabs>
          <w:tab w:val="left" w:leader="empty" w:pos="73"/>
        </w:tabs>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8"/>
        </w:rPr>
        <w:t>[6]</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赵</w:t>
      </w:r>
      <w:r>
        <w:rPr>
          <w:rFonts w:ascii="Microsoft YaHei" w:hAnsi="Microsoft YaHei" w:eastAsia="Microsoft YaHei" w:cs="Microsoft YaHei"/>
          <w:sz w:val="15"/>
          <w:szCs w:val="15"/>
          <w:spacing w:val="4"/>
        </w:rPr>
        <w:t>雪．开颅夹闭和血栓栓塞治疗脑动脉瘤的临床效果与安全性比</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17"/>
        </w:rPr>
        <w:t>较</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[J]</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．中国当代医药，2014，21</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9)</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667－668．</w:t>
      </w:r>
    </w:p>
    <w:p>
      <w:pPr>
        <w:ind w:left="276" w:hanging="276"/>
        <w:spacing w:line="246" w:lineRule="auto"/>
        <w:tabs>
          <w:tab w:val="left" w:leader="empty" w:pos="73"/>
        </w:tabs>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rPr>
        <w:t>[7]</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闫凯旋，张恒柱，甄勇，等．血栓内栓塞与开颅夹闭治疗后交通动</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10"/>
        </w:rPr>
        <w:t>脉</w:t>
      </w:r>
      <w:r>
        <w:rPr>
          <w:rFonts w:ascii="Microsoft YaHei" w:hAnsi="Microsoft YaHei" w:eastAsia="Microsoft YaHei" w:cs="Microsoft YaHei"/>
          <w:sz w:val="15"/>
          <w:szCs w:val="15"/>
          <w:spacing w:val="9"/>
        </w:rPr>
        <w:t>瘤引起</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动</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眼</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神经麻痹的预后分析</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w:t>
      </w:r>
      <w:r>
        <w:rPr>
          <w:rFonts w:ascii="Microsoft YaHei" w:hAnsi="Microsoft YaHei" w:eastAsia="Microsoft YaHei" w:cs="Microsoft YaHei"/>
          <w:sz w:val="15"/>
          <w:szCs w:val="15"/>
        </w:rPr>
        <w:t>J</w:t>
      </w:r>
      <w:r>
        <w:rPr>
          <w:rFonts w:ascii="Microsoft YaHei" w:hAnsi="Microsoft YaHei" w:eastAsia="Microsoft YaHei" w:cs="Microsoft YaHei"/>
          <w:sz w:val="15"/>
          <w:szCs w:val="15"/>
          <w:spacing w:val="9"/>
        </w:rPr>
        <w:t>]</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．中国脑血管病杂志，</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14"/>
        </w:rPr>
        <w:t>2</w:t>
      </w:r>
      <w:r>
        <w:rPr>
          <w:rFonts w:ascii="Microsoft YaHei" w:hAnsi="Microsoft YaHei" w:eastAsia="Microsoft YaHei" w:cs="Microsoft YaHei"/>
          <w:sz w:val="15"/>
          <w:szCs w:val="15"/>
          <w:spacing w:val="-10"/>
        </w:rPr>
        <w:t>013，10</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(4)</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555－556．</w:t>
      </w:r>
    </w:p>
    <w:p>
      <w:pPr>
        <w:spacing w:before="1" w:line="239" w:lineRule="auto"/>
        <w:tabs>
          <w:tab w:val="left" w:leader="empty" w:pos="73"/>
        </w:tabs>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1"/>
        </w:rPr>
        <w:t>[8</w:t>
      </w:r>
      <w:r>
        <w:rPr>
          <w:rFonts w:ascii="Microsoft YaHei" w:hAnsi="Microsoft YaHei" w:eastAsia="Microsoft YaHei" w:cs="Microsoft YaHei"/>
          <w:sz w:val="15"/>
          <w:szCs w:val="15"/>
        </w:rPr>
        <w:t>]</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杨德顺，杨性安，王刚．彩色多普勒超声诊断左侧颈前动脉瘤破裂</w:t>
      </w:r>
    </w:p>
    <w:p>
      <w:pPr>
        <w:ind w:left="218"/>
        <w:spacing w:before="7" w:line="23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2"/>
        </w:rPr>
        <w:t>伴周围</w:t>
      </w:r>
      <w:r>
        <w:rPr>
          <w:rFonts w:ascii="Microsoft YaHei" w:hAnsi="Microsoft YaHei" w:eastAsia="Microsoft YaHei" w:cs="Microsoft YaHei"/>
          <w:sz w:val="15"/>
          <w:szCs w:val="15"/>
          <w:spacing w:val="-9"/>
        </w:rPr>
        <w:t>血</w:t>
      </w:r>
      <w:r>
        <w:rPr>
          <w:rFonts w:ascii="Microsoft YaHei" w:hAnsi="Microsoft YaHei" w:eastAsia="Microsoft YaHei" w:cs="Microsoft YaHei"/>
          <w:sz w:val="15"/>
          <w:szCs w:val="15"/>
          <w:spacing w:val="-6"/>
        </w:rPr>
        <w:t>肿</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1</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例</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[J]</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．心脑血管病防治，2013，13</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3)</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345－346．</w:t>
      </w:r>
    </w:p>
    <w:p>
      <w:pPr>
        <w:ind w:right="89"/>
        <w:spacing w:before="8" w:line="228" w:lineRule="auto"/>
        <w:jc w:val="right"/>
        <w:rPr>
          <w:rFonts w:ascii="Microsoft YaHei" w:hAnsi="Microsoft YaHei" w:eastAsia="Microsoft YaHei" w:cs="Microsoft YaHei"/>
          <w:sz w:val="15"/>
          <w:szCs w:val="15"/>
        </w:rPr>
      </w:pPr>
      <w:r>
        <w:rPr>
          <w:rFonts w:ascii="Microsoft YaHei" w:hAnsi="Microsoft YaHei" w:eastAsia="Microsoft YaHei" w:cs="Microsoft YaHei"/>
          <w:sz w:val="15"/>
          <w:szCs w:val="15"/>
          <w:spacing w:val="-10"/>
        </w:rPr>
        <w:t>(</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5"/>
        </w:rPr>
        <w:t>收稿日期</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2015_12_23)</w:t>
      </w:r>
    </w:p>
    <w:p>
      <w:pPr>
        <w:sectPr>
          <w:type w:val="continuous"/>
          <w:pgSz w:w="11906" w:h="16838"/>
          <w:pgMar w:top="1431" w:right="997" w:bottom="0" w:left="1000" w:header="0" w:footer="0" w:gutter="0"/>
          <w:cols w:equalWidth="0" w:num="2">
            <w:col w:w="5111" w:space="100"/>
            <w:col w:w="4698" w:space="0"/>
          </w:cols>
        </w:sectPr>
        <w:rPr/>
      </w:pPr>
    </w:p>
    <w:p>
      <w:pPr>
        <w:ind w:left="18"/>
        <w:spacing w:before="286" w:line="221"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spacing w:val="18"/>
        </w:rPr>
        <w:t>櫵櫵</w:t>
      </w:r>
      <w:r>
        <w:rPr>
          <w:rFonts w:ascii="Microsoft YaHei" w:hAnsi="Microsoft YaHei" w:eastAsia="Microsoft YaHei" w:cs="Microsoft YaHei"/>
          <w:sz w:val="20"/>
          <w:szCs w:val="20"/>
          <w:spacing w:val="14"/>
        </w:rPr>
        <w:t>櫵</w:t>
      </w:r>
      <w:r>
        <w:rPr>
          <w:rFonts w:ascii="Microsoft YaHei" w:hAnsi="Microsoft YaHei" w:eastAsia="Microsoft YaHei" w:cs="Microsoft YaHei"/>
          <w:sz w:val="20"/>
          <w:szCs w:val="20"/>
          <w:spacing w:val="9"/>
        </w:rPr>
        <w:t>櫵櫵櫵櫵櫵櫵櫵櫵櫵櫵櫵櫵櫵櫵櫵櫵櫵櫵櫵櫵櫵櫵櫵櫵櫵櫵櫵櫵櫵櫵櫵櫵櫵櫵櫵櫵櫵櫵櫵櫵櫵櫵櫵</w:t>
      </w:r>
    </w:p>
    <w:p>
      <w:pPr>
        <w:spacing w:line="131" w:lineRule="exact"/>
        <w:rPr/>
      </w:pPr>
      <w:r/>
    </w:p>
    <w:p>
      <w:pPr>
        <w:sectPr>
          <w:type w:val="continuous"/>
          <w:pgSz w:w="11906" w:h="16838"/>
          <w:pgMar w:top="1431" w:right="997" w:bottom="0" w:left="1000" w:header="0" w:footer="0" w:gutter="0"/>
          <w:cols w:equalWidth="0" w:num="1">
            <w:col w:w="9908" w:space="0"/>
          </w:cols>
        </w:sectPr>
        <w:rPr/>
      </w:pPr>
    </w:p>
    <w:p>
      <w:pPr>
        <w:ind w:left="58"/>
        <w:spacing w:before="45" w:line="233" w:lineRule="auto"/>
        <w:rPr>
          <w:rFonts w:ascii="KaiTi" w:hAnsi="KaiTi" w:eastAsia="KaiTi" w:cs="KaiTi"/>
          <w:sz w:val="17"/>
          <w:szCs w:val="17"/>
        </w:rPr>
      </w:pPr>
      <w:r>
        <w:rPr>
          <w:rFonts w:ascii="KaiTi" w:hAnsi="KaiTi" w:eastAsia="KaiTi" w:cs="KaiTi"/>
          <w:sz w:val="17"/>
          <w:szCs w:val="17"/>
          <w:spacing w:val="-10"/>
        </w:rPr>
        <w:t>(</w:t>
      </w:r>
      <w:r>
        <w:rPr>
          <w:rFonts w:ascii="NSimSun" w:hAnsi="NSimSun" w:eastAsia="NSimSun" w:cs="NSimSun"/>
          <w:sz w:val="17"/>
          <w:szCs w:val="17"/>
          <w:spacing w:val="-9"/>
        </w:rPr>
        <w:t>上</w:t>
      </w:r>
      <w:r>
        <w:rPr>
          <w:rFonts w:ascii="NSimSun" w:hAnsi="NSimSun" w:eastAsia="NSimSun" w:cs="NSimSun"/>
          <w:sz w:val="17"/>
          <w:szCs w:val="17"/>
          <w:spacing w:val="-5"/>
        </w:rPr>
        <w:t>接第</w:t>
      </w:r>
      <w:r>
        <w:rPr>
          <w:rFonts w:ascii="NSimSun" w:hAnsi="NSimSun" w:eastAsia="NSimSun" w:cs="NSimSun"/>
          <w:sz w:val="17"/>
          <w:szCs w:val="17"/>
          <w:spacing w:val="-5"/>
        </w:rPr>
        <w:t xml:space="preserve"> </w:t>
      </w:r>
      <w:r>
        <w:rPr>
          <w:rFonts w:ascii="Microsoft YaHei" w:hAnsi="Microsoft YaHei" w:eastAsia="Microsoft YaHei" w:cs="Microsoft YaHei"/>
          <w:sz w:val="17"/>
          <w:szCs w:val="17"/>
          <w:spacing w:val="-5"/>
        </w:rPr>
        <w:t>199</w:t>
      </w:r>
      <w:r>
        <w:rPr>
          <w:rFonts w:ascii="Microsoft YaHei" w:hAnsi="Microsoft YaHei" w:eastAsia="Microsoft YaHei" w:cs="Microsoft YaHei"/>
          <w:sz w:val="17"/>
          <w:szCs w:val="17"/>
          <w:spacing w:val="-5"/>
        </w:rPr>
        <w:t xml:space="preserve"> </w:t>
      </w:r>
      <w:r>
        <w:rPr>
          <w:rFonts w:ascii="NSimSun" w:hAnsi="NSimSun" w:eastAsia="NSimSun" w:cs="NSimSun"/>
          <w:sz w:val="17"/>
          <w:szCs w:val="17"/>
          <w:spacing w:val="-5"/>
        </w:rPr>
        <w:t>页</w:t>
      </w:r>
      <w:r>
        <w:rPr>
          <w:rFonts w:ascii="KaiTi" w:hAnsi="KaiTi" w:eastAsia="KaiTi" w:cs="KaiTi"/>
          <w:sz w:val="17"/>
          <w:szCs w:val="17"/>
          <w:spacing w:val="-5"/>
        </w:rPr>
        <w:t>)</w:t>
      </w:r>
    </w:p>
    <w:p>
      <w:pPr>
        <w:ind w:left="2022"/>
        <w:spacing w:before="92" w:line="214" w:lineRule="auto"/>
        <w:rPr>
          <w:rFonts w:ascii="NSimSun" w:hAnsi="NSimSun" w:eastAsia="NSimSun" w:cs="NSimSun"/>
          <w:sz w:val="17"/>
          <w:szCs w:val="17"/>
        </w:rPr>
      </w:pPr>
      <w:r>
        <w:rPr>
          <w:rFonts w:ascii="NSimSun" w:hAnsi="NSimSun" w:eastAsia="NSimSun" w:cs="NSimSun"/>
          <w:sz w:val="17"/>
          <w:szCs w:val="17"/>
          <w:spacing w:val="9"/>
        </w:rPr>
        <w:t>参</w:t>
      </w:r>
      <w:r>
        <w:rPr>
          <w:rFonts w:ascii="NSimSun" w:hAnsi="NSimSun" w:eastAsia="NSimSun" w:cs="NSimSun"/>
          <w:sz w:val="17"/>
          <w:szCs w:val="17"/>
          <w:spacing w:val="7"/>
        </w:rPr>
        <w:t>考文献</w:t>
      </w:r>
    </w:p>
    <w:p>
      <w:pPr>
        <w:ind w:left="288" w:right="350" w:hanging="289"/>
        <w:spacing w:before="65" w:line="265" w:lineRule="auto"/>
        <w:tabs>
          <w:tab w:val="left" w:leader="empty" w:pos="75"/>
        </w:tabs>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16"/>
        </w:rPr>
        <w:t>[</w:t>
      </w:r>
      <w:r>
        <w:rPr>
          <w:rFonts w:ascii="Microsoft YaHei" w:hAnsi="Microsoft YaHei" w:eastAsia="Microsoft YaHei" w:cs="Microsoft YaHei"/>
          <w:sz w:val="15"/>
          <w:szCs w:val="15"/>
          <w:spacing w:val="-11"/>
        </w:rPr>
        <w:t>1</w:t>
      </w:r>
      <w:r>
        <w:rPr>
          <w:rFonts w:ascii="Microsoft YaHei" w:hAnsi="Microsoft YaHei" w:eastAsia="Microsoft YaHei" w:cs="Microsoft YaHei"/>
          <w:sz w:val="15"/>
          <w:szCs w:val="15"/>
          <w:spacing w:val="-8"/>
        </w:rPr>
        <w:t>]</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Angus</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DC，Linde_Zwirble</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WT，Lidicker</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J，et</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al．Epidemiology</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of</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se-</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9"/>
        </w:rPr>
        <w:t>vere</w:t>
      </w:r>
      <w:r>
        <w:rPr>
          <w:rFonts w:ascii="Microsoft YaHei" w:hAnsi="Microsoft YaHei" w:eastAsia="Microsoft YaHei" w:cs="Microsoft YaHei"/>
          <w:sz w:val="15"/>
          <w:szCs w:val="15"/>
          <w:spacing w:val="-18"/>
        </w:rPr>
        <w:t xml:space="preserve"> </w:t>
      </w:r>
      <w:r>
        <w:rPr>
          <w:rFonts w:ascii="Microsoft YaHei" w:hAnsi="Microsoft YaHei" w:eastAsia="Microsoft YaHei" w:cs="Microsoft YaHei"/>
          <w:sz w:val="15"/>
          <w:szCs w:val="15"/>
          <w:spacing w:val="-9"/>
        </w:rPr>
        <w:t>sepsis</w:t>
      </w:r>
      <w:r>
        <w:rPr>
          <w:rFonts w:ascii="Microsoft YaHei" w:hAnsi="Microsoft YaHei" w:eastAsia="Microsoft YaHei" w:cs="Microsoft YaHei"/>
          <w:sz w:val="15"/>
          <w:szCs w:val="15"/>
          <w:spacing w:val="-18"/>
        </w:rPr>
        <w:t xml:space="preserve"> </w:t>
      </w:r>
      <w:r>
        <w:rPr>
          <w:rFonts w:ascii="Microsoft YaHei" w:hAnsi="Microsoft YaHei" w:eastAsia="Microsoft YaHei" w:cs="Microsoft YaHei"/>
          <w:sz w:val="15"/>
          <w:szCs w:val="15"/>
          <w:spacing w:val="-9"/>
        </w:rPr>
        <w:t>in</w:t>
      </w:r>
      <w:r>
        <w:rPr>
          <w:rFonts w:ascii="Microsoft YaHei" w:hAnsi="Microsoft YaHei" w:eastAsia="Microsoft YaHei" w:cs="Microsoft YaHei"/>
          <w:sz w:val="15"/>
          <w:szCs w:val="15"/>
          <w:spacing w:val="-18"/>
        </w:rPr>
        <w:t xml:space="preserve"> </w:t>
      </w:r>
      <w:r>
        <w:rPr>
          <w:rFonts w:ascii="Microsoft YaHei" w:hAnsi="Microsoft YaHei" w:eastAsia="Microsoft YaHei" w:cs="Microsoft YaHei"/>
          <w:sz w:val="15"/>
          <w:szCs w:val="15"/>
          <w:spacing w:val="-9"/>
        </w:rPr>
        <w:t>the</w:t>
      </w:r>
      <w:r>
        <w:rPr>
          <w:rFonts w:ascii="Microsoft YaHei" w:hAnsi="Microsoft YaHei" w:eastAsia="Microsoft YaHei" w:cs="Microsoft YaHei"/>
          <w:sz w:val="15"/>
          <w:szCs w:val="15"/>
          <w:spacing w:val="-15"/>
        </w:rPr>
        <w:t xml:space="preserve"> </w:t>
      </w:r>
      <w:r>
        <w:rPr>
          <w:rFonts w:ascii="Microsoft YaHei" w:hAnsi="Microsoft YaHei" w:eastAsia="Microsoft YaHei" w:cs="Microsoft YaHei"/>
          <w:sz w:val="15"/>
          <w:szCs w:val="15"/>
          <w:spacing w:val="-9"/>
        </w:rPr>
        <w:t>United</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States</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analysis</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of</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incidence，outcome，and</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8"/>
        </w:rPr>
        <w:t>associated</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costs</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of</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care</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[J]</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Critical</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Care</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Medicin</w:t>
      </w:r>
      <w:r>
        <w:rPr>
          <w:rFonts w:ascii="Microsoft YaHei" w:hAnsi="Microsoft YaHei" w:eastAsia="Microsoft YaHei" w:cs="Microsoft YaHei"/>
          <w:sz w:val="15"/>
          <w:szCs w:val="15"/>
          <w:spacing w:val="-1"/>
        </w:rPr>
        <w:t>e</w:t>
      </w:r>
      <w:r>
        <w:rPr>
          <w:rFonts w:ascii="Microsoft YaHei" w:hAnsi="Microsoft YaHei" w:eastAsia="Microsoft YaHei" w:cs="Microsoft YaHei"/>
          <w:sz w:val="15"/>
          <w:szCs w:val="15"/>
          <w:spacing w:val="-8"/>
        </w:rPr>
        <w:t>，2001，29</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7</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w:t>
      </w:r>
    </w:p>
    <w:p>
      <w:pPr>
        <w:ind w:left="295"/>
        <w:spacing w:before="1" w:line="18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6"/>
        </w:rPr>
        <w:t>1</w:t>
      </w:r>
      <w:r>
        <w:rPr>
          <w:rFonts w:ascii="Microsoft YaHei" w:hAnsi="Microsoft YaHei" w:eastAsia="Microsoft YaHei" w:cs="Microsoft YaHei"/>
          <w:sz w:val="15"/>
          <w:szCs w:val="15"/>
          <w:spacing w:val="-12"/>
        </w:rPr>
        <w:t>303</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12"/>
        </w:rPr>
        <w:t>－1310．</w:t>
      </w:r>
    </w:p>
    <w:p>
      <w:pPr>
        <w:ind w:left="288" w:right="350" w:hanging="289"/>
        <w:spacing w:line="244" w:lineRule="auto"/>
        <w:tabs>
          <w:tab w:val="left" w:leader="empty" w:pos="75"/>
        </w:tabs>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10"/>
        </w:rPr>
        <w:t>[2]</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5"/>
        </w:rPr>
        <w:t>Evans</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5"/>
        </w:rPr>
        <w:t>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5"/>
        </w:rPr>
        <w:t>W</w:t>
      </w:r>
      <w:r>
        <w:rPr>
          <w:rFonts w:ascii="Microsoft YaHei" w:hAnsi="Microsoft YaHei" w:eastAsia="Microsoft YaHei" w:cs="Microsoft YaHei"/>
          <w:sz w:val="15"/>
          <w:szCs w:val="15"/>
          <w:spacing w:val="-10"/>
        </w:rPr>
        <w:t>．</w:t>
      </w:r>
      <w:r>
        <w:rPr>
          <w:rFonts w:ascii="Microsoft YaHei" w:hAnsi="Microsoft YaHei" w:eastAsia="Microsoft YaHei" w:cs="Microsoft YaHei"/>
          <w:sz w:val="15"/>
          <w:szCs w:val="15"/>
          <w:spacing w:val="-5"/>
        </w:rPr>
        <w:t>Hemodynamic</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5"/>
        </w:rPr>
        <w:t>and</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5"/>
        </w:rPr>
        <w:t>metabolic</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5"/>
        </w:rPr>
        <w:t>therapy</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5"/>
        </w:rPr>
        <w:t>in</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critically</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ill</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pa-</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11"/>
        </w:rPr>
        <w:t>tients</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[J]</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．New</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Engl</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J</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Me</w:t>
      </w:r>
      <w:r>
        <w:rPr>
          <w:rFonts w:ascii="Microsoft YaHei" w:hAnsi="Microsoft YaHei" w:eastAsia="Microsoft YaHei" w:cs="Microsoft YaHei"/>
          <w:sz w:val="15"/>
          <w:szCs w:val="15"/>
          <w:spacing w:val="-2"/>
        </w:rPr>
        <w:t>d</w:t>
      </w:r>
      <w:r>
        <w:rPr>
          <w:rFonts w:ascii="Microsoft YaHei" w:hAnsi="Microsoft YaHei" w:eastAsia="Microsoft YaHei" w:cs="Microsoft YaHei"/>
          <w:sz w:val="15"/>
          <w:szCs w:val="15"/>
          <w:spacing w:val="-11"/>
        </w:rPr>
        <w:t>，2001，345</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19)</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1417</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－1418．</w:t>
      </w:r>
    </w:p>
    <w:p>
      <w:pPr>
        <w:ind w:left="282" w:right="337" w:hanging="283"/>
        <w:spacing w:before="1" w:line="245" w:lineRule="auto"/>
        <w:tabs>
          <w:tab w:val="left" w:leader="empty" w:pos="75"/>
        </w:tabs>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8"/>
        </w:rPr>
        <w:t>[3]</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Ince</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C．The</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microcirculation</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is</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the</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motor</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of</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sepsis</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[J]</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．Critical</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Car</w:t>
      </w:r>
      <w:r>
        <w:rPr>
          <w:rFonts w:ascii="Microsoft YaHei" w:hAnsi="Microsoft YaHei" w:eastAsia="Microsoft YaHei" w:cs="Microsoft YaHei"/>
          <w:sz w:val="15"/>
          <w:szCs w:val="15"/>
          <w:spacing w:val="-1"/>
        </w:rPr>
        <w:t>e</w:t>
      </w:r>
      <w:r>
        <w:rPr>
          <w:rFonts w:ascii="Microsoft YaHei" w:hAnsi="Microsoft YaHei" w:eastAsia="Microsoft YaHei" w:cs="Microsoft YaHei"/>
          <w:sz w:val="15"/>
          <w:szCs w:val="15"/>
          <w:spacing w:val="-8"/>
        </w:rPr>
        <w:t>，</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19"/>
        </w:rPr>
        <w:t>2</w:t>
      </w:r>
      <w:r>
        <w:rPr>
          <w:rFonts w:ascii="Microsoft YaHei" w:hAnsi="Microsoft YaHei" w:eastAsia="Microsoft YaHei" w:cs="Microsoft YaHei"/>
          <w:sz w:val="15"/>
          <w:szCs w:val="15"/>
          <w:spacing w:val="-10"/>
        </w:rPr>
        <w:t>005，4</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(4)</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S13</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－19．</w:t>
      </w:r>
    </w:p>
    <w:p>
      <w:pPr>
        <w:spacing w:before="1" w:line="227" w:lineRule="auto"/>
        <w:tabs>
          <w:tab w:val="left" w:leader="empty" w:pos="75"/>
        </w:tabs>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12"/>
        </w:rPr>
        <w:t>[4]</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6"/>
        </w:rPr>
        <w:t>Levy</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6"/>
        </w:rPr>
        <w:t>MM</w:t>
      </w:r>
      <w:r>
        <w:rPr>
          <w:rFonts w:ascii="Microsoft YaHei" w:hAnsi="Microsoft YaHei" w:eastAsia="Microsoft YaHei" w:cs="Microsoft YaHei"/>
          <w:sz w:val="15"/>
          <w:szCs w:val="15"/>
          <w:spacing w:val="-12"/>
        </w:rPr>
        <w:t>，</w:t>
      </w:r>
      <w:r>
        <w:rPr>
          <w:rFonts w:ascii="Microsoft YaHei" w:hAnsi="Microsoft YaHei" w:eastAsia="Microsoft YaHei" w:cs="Microsoft YaHei"/>
          <w:sz w:val="15"/>
          <w:szCs w:val="15"/>
          <w:spacing w:val="-6"/>
        </w:rPr>
        <w:t>Fink</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6"/>
        </w:rPr>
        <w:t>MP</w:t>
      </w:r>
      <w:r>
        <w:rPr>
          <w:rFonts w:ascii="Microsoft YaHei" w:hAnsi="Microsoft YaHei" w:eastAsia="Microsoft YaHei" w:cs="Microsoft YaHei"/>
          <w:sz w:val="15"/>
          <w:szCs w:val="15"/>
          <w:spacing w:val="-12"/>
        </w:rPr>
        <w:t>，</w:t>
      </w:r>
      <w:r>
        <w:rPr>
          <w:rFonts w:ascii="Microsoft YaHei" w:hAnsi="Microsoft YaHei" w:eastAsia="Microsoft YaHei" w:cs="Microsoft YaHei"/>
          <w:sz w:val="15"/>
          <w:szCs w:val="15"/>
          <w:spacing w:val="-6"/>
        </w:rPr>
        <w:t>Marshall</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6"/>
        </w:rPr>
        <w:t>JC，et</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al．International</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Sepsis</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Defini-</w:t>
      </w:r>
    </w:p>
    <w:p>
      <w:pPr>
        <w:ind w:left="294" w:right="379" w:hanging="5"/>
        <w:spacing w:before="83" w:line="224"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0"/>
        </w:rPr>
        <w:t>tions</w:t>
      </w:r>
      <w:r>
        <w:rPr>
          <w:rFonts w:ascii="Microsoft YaHei" w:hAnsi="Microsoft YaHei" w:eastAsia="Microsoft YaHei" w:cs="Microsoft YaHei"/>
          <w:sz w:val="15"/>
          <w:szCs w:val="15"/>
          <w:spacing w:val="-20"/>
        </w:rPr>
        <w:t xml:space="preserve"> </w:t>
      </w:r>
      <w:r>
        <w:rPr>
          <w:rFonts w:ascii="Microsoft YaHei" w:hAnsi="Microsoft YaHei" w:eastAsia="Microsoft YaHei" w:cs="Microsoft YaHei"/>
          <w:sz w:val="15"/>
          <w:szCs w:val="15"/>
          <w:spacing w:val="-10"/>
        </w:rPr>
        <w:t>Conference</w:t>
      </w:r>
      <w:r>
        <w:rPr>
          <w:rFonts w:ascii="Microsoft YaHei" w:hAnsi="Microsoft YaHei" w:eastAsia="Microsoft YaHei" w:cs="Microsoft YaHei"/>
          <w:sz w:val="15"/>
          <w:szCs w:val="15"/>
          <w:spacing w:val="-20"/>
        </w:rPr>
        <w:t>．20</w:t>
      </w:r>
      <w:r>
        <w:rPr>
          <w:rFonts w:ascii="Microsoft YaHei" w:hAnsi="Microsoft YaHei" w:eastAsia="Microsoft YaHei" w:cs="Microsoft YaHei"/>
          <w:sz w:val="15"/>
          <w:szCs w:val="15"/>
          <w:spacing w:val="-17"/>
        </w:rPr>
        <w:t>0</w:t>
      </w:r>
      <w:r>
        <w:rPr>
          <w:rFonts w:ascii="Microsoft YaHei" w:hAnsi="Microsoft YaHei" w:eastAsia="Microsoft YaHei" w:cs="Microsoft YaHei"/>
          <w:sz w:val="15"/>
          <w:szCs w:val="15"/>
          <w:spacing w:val="-10"/>
        </w:rPr>
        <w:t>1</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SCCM</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ESICM</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ACCP</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ATS</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SIS</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International</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8"/>
        </w:rPr>
        <w:t>Sepsis</w:t>
      </w:r>
      <w:r>
        <w:rPr>
          <w:rFonts w:ascii="Microsoft YaHei" w:hAnsi="Microsoft YaHei" w:eastAsia="Microsoft YaHei" w:cs="Microsoft YaHei"/>
          <w:sz w:val="15"/>
          <w:szCs w:val="15"/>
          <w:spacing w:val="-16"/>
        </w:rPr>
        <w:t xml:space="preserve"> </w:t>
      </w:r>
      <w:r>
        <w:rPr>
          <w:rFonts w:ascii="Microsoft YaHei" w:hAnsi="Microsoft YaHei" w:eastAsia="Microsoft YaHei" w:cs="Microsoft YaHei"/>
          <w:sz w:val="15"/>
          <w:szCs w:val="15"/>
          <w:spacing w:val="-8"/>
        </w:rPr>
        <w:t>Definitions</w:t>
      </w:r>
      <w:r>
        <w:rPr>
          <w:rFonts w:ascii="Microsoft YaHei" w:hAnsi="Microsoft YaHei" w:eastAsia="Microsoft YaHei" w:cs="Microsoft YaHei"/>
          <w:sz w:val="15"/>
          <w:szCs w:val="15"/>
          <w:spacing w:val="-16"/>
        </w:rPr>
        <w:t xml:space="preserve"> </w:t>
      </w:r>
      <w:r>
        <w:rPr>
          <w:rFonts w:ascii="Microsoft YaHei" w:hAnsi="Microsoft YaHei" w:eastAsia="Microsoft YaHei" w:cs="Microsoft YaHei"/>
          <w:sz w:val="15"/>
          <w:szCs w:val="15"/>
          <w:spacing w:val="-8"/>
        </w:rPr>
        <w:t>Conference</w:t>
      </w:r>
      <w:r>
        <w:rPr>
          <w:rFonts w:ascii="Microsoft YaHei" w:hAnsi="Microsoft YaHei" w:eastAsia="Microsoft YaHei" w:cs="Microsoft YaHei"/>
          <w:sz w:val="15"/>
          <w:szCs w:val="15"/>
          <w:spacing w:val="-16"/>
        </w:rPr>
        <w:t xml:space="preserve"> </w:t>
      </w:r>
      <w:r>
        <w:rPr>
          <w:rFonts w:ascii="Microsoft YaHei" w:hAnsi="Microsoft YaHei" w:eastAsia="Microsoft YaHei" w:cs="Microsoft YaHei"/>
          <w:sz w:val="15"/>
          <w:szCs w:val="15"/>
          <w:spacing w:val="-16"/>
        </w:rPr>
        <w:t>[</w:t>
      </w:r>
      <w:r>
        <w:rPr>
          <w:rFonts w:ascii="Microsoft YaHei" w:hAnsi="Microsoft YaHei" w:eastAsia="Microsoft YaHei" w:cs="Microsoft YaHei"/>
          <w:sz w:val="15"/>
          <w:szCs w:val="15"/>
          <w:spacing w:val="-8"/>
        </w:rPr>
        <w:t>J</w:t>
      </w:r>
      <w:r>
        <w:rPr>
          <w:rFonts w:ascii="Microsoft YaHei" w:hAnsi="Microsoft YaHei" w:eastAsia="Microsoft YaHei" w:cs="Microsoft YaHei"/>
          <w:sz w:val="15"/>
          <w:szCs w:val="15"/>
          <w:spacing w:val="-16"/>
        </w:rPr>
        <w:t>]</w:t>
      </w:r>
      <w:r>
        <w:rPr>
          <w:rFonts w:ascii="Microsoft YaHei" w:hAnsi="Microsoft YaHei" w:eastAsia="Microsoft YaHei" w:cs="Microsoft YaHei"/>
          <w:sz w:val="15"/>
          <w:szCs w:val="15"/>
          <w:spacing w:val="-15"/>
        </w:rPr>
        <w:t xml:space="preserve"> </w:t>
      </w:r>
      <w:r>
        <w:rPr>
          <w:rFonts w:ascii="Microsoft YaHei" w:hAnsi="Microsoft YaHei" w:eastAsia="Microsoft YaHei" w:cs="Microsoft YaHei"/>
          <w:sz w:val="15"/>
          <w:szCs w:val="15"/>
          <w:spacing w:val="-8"/>
        </w:rPr>
        <w:t>．</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Critical</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Care</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Medicine，2003，31</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4"/>
        </w:rPr>
        <w:t>(4)</w:t>
      </w:r>
      <w:r>
        <w:rPr>
          <w:rFonts w:ascii="Microsoft YaHei" w:hAnsi="Microsoft YaHei" w:eastAsia="Microsoft YaHei" w:cs="Microsoft YaHei"/>
          <w:sz w:val="15"/>
          <w:szCs w:val="15"/>
          <w:spacing w:val="-3"/>
        </w:rPr>
        <w:t xml:space="preserve"> </w:t>
      </w:r>
      <w:r>
        <w:rPr>
          <w:rFonts w:ascii="Microsoft YaHei" w:hAnsi="Microsoft YaHei" w:eastAsia="Microsoft YaHei" w:cs="Microsoft YaHei"/>
          <w:sz w:val="15"/>
          <w:szCs w:val="15"/>
          <w:spacing w:val="-2"/>
        </w:rPr>
        <w:t>:</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530－538．</w:t>
      </w:r>
    </w:p>
    <w:p>
      <w:pPr>
        <w:ind w:left="295" w:right="379" w:hanging="295"/>
        <w:spacing w:line="245" w:lineRule="auto"/>
        <w:tabs>
          <w:tab w:val="left" w:leader="empty" w:pos="75"/>
        </w:tabs>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7"/>
        </w:rPr>
        <w:t>[5]</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Antony</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V</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，Kevin</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R．</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Surviving</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sepsis</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guidelines</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2012</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[J]</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Critica</w:t>
      </w:r>
      <w:r>
        <w:rPr>
          <w:rFonts w:ascii="Microsoft YaHei" w:hAnsi="Microsoft YaHei" w:eastAsia="Microsoft YaHei" w:cs="Microsoft YaHei"/>
          <w:sz w:val="15"/>
          <w:szCs w:val="15"/>
          <w:spacing w:val="-5"/>
        </w:rPr>
        <w:t>l</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12"/>
        </w:rPr>
        <w:t>Care</w:t>
      </w:r>
      <w:r>
        <w:rPr>
          <w:rFonts w:ascii="Microsoft YaHei" w:hAnsi="Microsoft YaHei" w:eastAsia="Microsoft YaHei" w:cs="Microsoft YaHei"/>
          <w:sz w:val="15"/>
          <w:szCs w:val="15"/>
          <w:spacing w:val="-13"/>
        </w:rPr>
        <w:t xml:space="preserve"> </w:t>
      </w:r>
      <w:r>
        <w:rPr>
          <w:rFonts w:ascii="Microsoft YaHei" w:hAnsi="Microsoft YaHei" w:eastAsia="Microsoft YaHei" w:cs="Microsoft YaHei"/>
          <w:sz w:val="15"/>
          <w:szCs w:val="15"/>
          <w:spacing w:val="-12"/>
        </w:rPr>
        <w:t>Medicine</w:t>
      </w:r>
      <w:r>
        <w:rPr>
          <w:rFonts w:ascii="Microsoft YaHei" w:hAnsi="Microsoft YaHei" w:eastAsia="Microsoft YaHei" w:cs="Microsoft YaHei"/>
          <w:sz w:val="15"/>
          <w:szCs w:val="15"/>
          <w:spacing w:val="-18"/>
        </w:rPr>
        <w:t>，</w:t>
      </w:r>
      <w:r>
        <w:rPr>
          <w:rFonts w:ascii="Microsoft YaHei" w:hAnsi="Microsoft YaHei" w:eastAsia="Microsoft YaHei" w:cs="Microsoft YaHei"/>
          <w:sz w:val="15"/>
          <w:szCs w:val="15"/>
          <w:spacing w:val="-12"/>
        </w:rPr>
        <w:t>2013，41</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12"/>
        </w:rPr>
        <w:t>(</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12"/>
        </w:rPr>
        <w:t>12)</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12"/>
        </w:rPr>
        <w:t>:</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12"/>
        </w:rPr>
        <w:t>e485－486．</w:t>
      </w:r>
    </w:p>
    <w:p>
      <w:pPr>
        <w:ind w:left="282" w:right="337" w:hanging="283"/>
        <w:spacing w:before="1" w:line="244" w:lineRule="auto"/>
        <w:tabs>
          <w:tab w:val="left" w:leader="empty" w:pos="75"/>
        </w:tabs>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18"/>
        </w:rPr>
        <w:t>[6]</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9"/>
        </w:rPr>
        <w:t>Backer</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D</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D，Hollenberg</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S，Boerma</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C，et</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al．How</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to</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evaluate</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the</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mi-</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7"/>
        </w:rPr>
        <w:t>crocirculation</w:t>
      </w:r>
      <w:r>
        <w:rPr>
          <w:rFonts w:ascii="Microsoft YaHei" w:hAnsi="Microsoft YaHei" w:eastAsia="Microsoft YaHei" w:cs="Microsoft YaHei"/>
          <w:sz w:val="15"/>
          <w:szCs w:val="15"/>
          <w:spacing w:val="-14"/>
        </w:rPr>
        <w:t xml:space="preserve"> </w:t>
      </w:r>
      <w:r>
        <w:rPr>
          <w:rFonts w:ascii="Microsoft YaHei" w:hAnsi="Microsoft YaHei" w:eastAsia="Microsoft YaHei" w:cs="Microsoft YaHei"/>
          <w:sz w:val="15"/>
          <w:szCs w:val="15"/>
          <w:spacing w:val="-14"/>
        </w:rPr>
        <w:t>:</w:t>
      </w:r>
      <w:r>
        <w:rPr>
          <w:rFonts w:ascii="Microsoft YaHei" w:hAnsi="Microsoft YaHei" w:eastAsia="Microsoft YaHei" w:cs="Microsoft YaHei"/>
          <w:sz w:val="15"/>
          <w:szCs w:val="15"/>
          <w:spacing w:val="-14"/>
        </w:rPr>
        <w:t xml:space="preserve">  </w:t>
      </w:r>
      <w:r>
        <w:rPr>
          <w:rFonts w:ascii="Microsoft YaHei" w:hAnsi="Microsoft YaHei" w:eastAsia="Microsoft YaHei" w:cs="Microsoft YaHei"/>
          <w:sz w:val="15"/>
          <w:szCs w:val="15"/>
          <w:spacing w:val="-7"/>
        </w:rPr>
        <w:t>report</w:t>
      </w:r>
      <w:r>
        <w:rPr>
          <w:rFonts w:ascii="Microsoft YaHei" w:hAnsi="Microsoft YaHei" w:eastAsia="Microsoft YaHei" w:cs="Microsoft YaHei"/>
          <w:sz w:val="15"/>
          <w:szCs w:val="15"/>
          <w:spacing w:val="-14"/>
        </w:rPr>
        <w:t xml:space="preserve"> </w:t>
      </w:r>
      <w:r>
        <w:rPr>
          <w:rFonts w:ascii="Microsoft YaHei" w:hAnsi="Microsoft YaHei" w:eastAsia="Microsoft YaHei" w:cs="Microsoft YaHei"/>
          <w:sz w:val="15"/>
          <w:szCs w:val="15"/>
          <w:spacing w:val="-7"/>
        </w:rPr>
        <w:t>of</w:t>
      </w:r>
      <w:r>
        <w:rPr>
          <w:rFonts w:ascii="Microsoft YaHei" w:hAnsi="Microsoft YaHei" w:eastAsia="Microsoft YaHei" w:cs="Microsoft YaHei"/>
          <w:sz w:val="15"/>
          <w:szCs w:val="15"/>
          <w:spacing w:val="-14"/>
        </w:rPr>
        <w:t xml:space="preserve"> </w:t>
      </w:r>
      <w:r>
        <w:rPr>
          <w:rFonts w:ascii="Microsoft YaHei" w:hAnsi="Microsoft YaHei" w:eastAsia="Microsoft YaHei" w:cs="Microsoft YaHei"/>
          <w:sz w:val="15"/>
          <w:szCs w:val="15"/>
          <w:spacing w:val="-7"/>
        </w:rPr>
        <w:t>a</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7"/>
        </w:rPr>
        <w:t>round</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table</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conference</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[J]</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．Critical</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Care，</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20"/>
        </w:rPr>
        <w:t>2</w:t>
      </w:r>
      <w:r>
        <w:rPr>
          <w:rFonts w:ascii="Microsoft YaHei" w:hAnsi="Microsoft YaHei" w:eastAsia="Microsoft YaHei" w:cs="Microsoft YaHei"/>
          <w:sz w:val="15"/>
          <w:szCs w:val="15"/>
          <w:spacing w:val="-14"/>
        </w:rPr>
        <w:t>0</w:t>
      </w:r>
      <w:r>
        <w:rPr>
          <w:rFonts w:ascii="Microsoft YaHei" w:hAnsi="Microsoft YaHei" w:eastAsia="Microsoft YaHei" w:cs="Microsoft YaHei"/>
          <w:sz w:val="15"/>
          <w:szCs w:val="15"/>
          <w:spacing w:val="-10"/>
        </w:rPr>
        <w:t>07，11</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5)</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1－9．</w:t>
      </w:r>
    </w:p>
    <w:p>
      <w:pPr>
        <w:ind w:left="292" w:right="351" w:hanging="292"/>
        <w:spacing w:before="3" w:line="244" w:lineRule="auto"/>
        <w:tabs>
          <w:tab w:val="left" w:leader="empty" w:pos="75"/>
        </w:tabs>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20"/>
        </w:rPr>
        <w:t>[7</w:t>
      </w:r>
      <w:r>
        <w:rPr>
          <w:rFonts w:ascii="Microsoft YaHei" w:hAnsi="Microsoft YaHei" w:eastAsia="Microsoft YaHei" w:cs="Microsoft YaHei"/>
          <w:sz w:val="15"/>
          <w:szCs w:val="15"/>
          <w:spacing w:val="-13"/>
        </w:rPr>
        <w: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Pranskunas</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A</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，Koopmans</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M</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，Koetsier</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P</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M</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，et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al．</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Microcirculatory</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9"/>
        </w:rPr>
        <w:t>blood</w:t>
      </w:r>
      <w:r>
        <w:rPr>
          <w:rFonts w:ascii="Microsoft YaHei" w:hAnsi="Microsoft YaHei" w:eastAsia="Microsoft YaHei" w:cs="Microsoft YaHei"/>
          <w:sz w:val="15"/>
          <w:szCs w:val="15"/>
          <w:spacing w:val="-18"/>
        </w:rPr>
        <w:t xml:space="preserve"> </w:t>
      </w:r>
      <w:r>
        <w:rPr>
          <w:rFonts w:ascii="Microsoft YaHei" w:hAnsi="Microsoft YaHei" w:eastAsia="Microsoft YaHei" w:cs="Microsoft YaHei"/>
          <w:sz w:val="15"/>
          <w:szCs w:val="15"/>
          <w:spacing w:val="-9"/>
        </w:rPr>
        <w:t>flow</w:t>
      </w:r>
      <w:r>
        <w:rPr>
          <w:rFonts w:ascii="Microsoft YaHei" w:hAnsi="Microsoft YaHei" w:eastAsia="Microsoft YaHei" w:cs="Microsoft YaHei"/>
          <w:sz w:val="15"/>
          <w:szCs w:val="15"/>
          <w:spacing w:val="-18"/>
        </w:rPr>
        <w:t xml:space="preserve"> </w:t>
      </w:r>
      <w:r>
        <w:rPr>
          <w:rFonts w:ascii="Microsoft YaHei" w:hAnsi="Microsoft YaHei" w:eastAsia="Microsoft YaHei" w:cs="Microsoft YaHei"/>
          <w:sz w:val="15"/>
          <w:szCs w:val="15"/>
          <w:spacing w:val="-9"/>
        </w:rPr>
        <w:t>as</w:t>
      </w:r>
      <w:r>
        <w:rPr>
          <w:rFonts w:ascii="Microsoft YaHei" w:hAnsi="Microsoft YaHei" w:eastAsia="Microsoft YaHei" w:cs="Microsoft YaHei"/>
          <w:sz w:val="15"/>
          <w:szCs w:val="15"/>
          <w:spacing w:val="-13"/>
        </w:rPr>
        <w:t xml:space="preserve"> </w:t>
      </w:r>
      <w:r>
        <w:rPr>
          <w:rFonts w:ascii="Microsoft YaHei" w:hAnsi="Microsoft YaHei" w:eastAsia="Microsoft YaHei" w:cs="Microsoft YaHei"/>
          <w:sz w:val="15"/>
          <w:szCs w:val="15"/>
          <w:spacing w:val="-9"/>
        </w:rPr>
        <w:t>a</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tool</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to</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select</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ICU</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patients</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eligible</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for</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fluid</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therapy</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[J]</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10"/>
        </w:rPr>
        <w:t>Intensive</w:t>
      </w:r>
      <w:r>
        <w:rPr>
          <w:rFonts w:ascii="Microsoft YaHei" w:hAnsi="Microsoft YaHei" w:eastAsia="Microsoft YaHei" w:cs="Microsoft YaHei"/>
          <w:sz w:val="15"/>
          <w:szCs w:val="15"/>
          <w:spacing w:val="-20"/>
        </w:rPr>
        <w:t xml:space="preserve"> </w:t>
      </w:r>
      <w:r>
        <w:rPr>
          <w:rFonts w:ascii="Microsoft YaHei" w:hAnsi="Microsoft YaHei" w:eastAsia="Microsoft YaHei" w:cs="Microsoft YaHei"/>
          <w:sz w:val="15"/>
          <w:szCs w:val="15"/>
          <w:spacing w:val="-10"/>
        </w:rPr>
        <w:t>Care</w:t>
      </w:r>
      <w:r>
        <w:rPr>
          <w:rFonts w:ascii="Microsoft YaHei" w:hAnsi="Microsoft YaHei" w:eastAsia="Microsoft YaHei" w:cs="Microsoft YaHei"/>
          <w:sz w:val="15"/>
          <w:szCs w:val="15"/>
          <w:spacing w:val="-20"/>
        </w:rPr>
        <w:t xml:space="preserve"> </w:t>
      </w:r>
      <w:r>
        <w:rPr>
          <w:rFonts w:ascii="Microsoft YaHei" w:hAnsi="Microsoft YaHei" w:eastAsia="Microsoft YaHei" w:cs="Microsoft YaHei"/>
          <w:sz w:val="15"/>
          <w:szCs w:val="15"/>
          <w:spacing w:val="-10"/>
        </w:rPr>
        <w:t>Medicine</w:t>
      </w:r>
      <w:r>
        <w:rPr>
          <w:rFonts w:ascii="Microsoft YaHei" w:hAnsi="Microsoft YaHei" w:eastAsia="Microsoft YaHei" w:cs="Microsoft YaHei"/>
          <w:sz w:val="15"/>
          <w:szCs w:val="15"/>
          <w:spacing w:val="-12"/>
        </w:rPr>
        <w:t>，</w:t>
      </w:r>
      <w:r>
        <w:rPr>
          <w:rFonts w:ascii="Microsoft YaHei" w:hAnsi="Microsoft YaHei" w:eastAsia="Microsoft YaHei" w:cs="Microsoft YaHei"/>
          <w:sz w:val="15"/>
          <w:szCs w:val="15"/>
          <w:spacing w:val="-10"/>
        </w:rPr>
        <w:t>2013，39</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(4)</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612－619．</w:t>
      </w:r>
    </w:p>
    <w:p>
      <w:pPr>
        <w:ind w:left="282" w:right="337" w:hanging="283"/>
        <w:spacing w:before="1" w:line="244" w:lineRule="auto"/>
        <w:tabs>
          <w:tab w:val="left" w:leader="empty" w:pos="75"/>
        </w:tabs>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14"/>
        </w:rPr>
        <w:t>[8]</w:t>
      </w:r>
      <w:r>
        <w:rPr>
          <w:rFonts w:ascii="Microsoft YaHei" w:hAnsi="Microsoft YaHei" w:eastAsia="Microsoft YaHei" w:cs="Microsoft YaHei"/>
          <w:sz w:val="15"/>
          <w:szCs w:val="15"/>
          <w:spacing w:val="-14"/>
        </w:rPr>
        <w:t xml:space="preserve"> </w:t>
      </w:r>
      <w:r>
        <w:rPr>
          <w:rFonts w:ascii="Microsoft YaHei" w:hAnsi="Microsoft YaHei" w:eastAsia="Microsoft YaHei" w:cs="Microsoft YaHei"/>
          <w:sz w:val="15"/>
          <w:szCs w:val="15"/>
          <w:spacing w:val="-7"/>
        </w:rPr>
        <w:t>Ait</w:t>
      </w:r>
      <w:r>
        <w:rPr>
          <w:rFonts w:ascii="Microsoft YaHei" w:hAnsi="Microsoft YaHei" w:eastAsia="Microsoft YaHei" w:cs="Microsoft YaHei"/>
          <w:sz w:val="15"/>
          <w:szCs w:val="15"/>
          <w:spacing w:val="-14"/>
        </w:rPr>
        <w:t>_</w:t>
      </w:r>
      <w:r>
        <w:rPr>
          <w:rFonts w:ascii="Microsoft YaHei" w:hAnsi="Microsoft YaHei" w:eastAsia="Microsoft YaHei" w:cs="Microsoft YaHei"/>
          <w:sz w:val="15"/>
          <w:szCs w:val="15"/>
          <w:spacing w:val="-7"/>
        </w:rPr>
        <w:t>Oufella</w:t>
      </w:r>
      <w:r>
        <w:rPr>
          <w:rFonts w:ascii="Microsoft YaHei" w:hAnsi="Microsoft YaHei" w:eastAsia="Microsoft YaHei" w:cs="Microsoft YaHei"/>
          <w:sz w:val="15"/>
          <w:szCs w:val="15"/>
          <w:spacing w:val="-14"/>
        </w:rPr>
        <w:t xml:space="preserve"> </w:t>
      </w:r>
      <w:r>
        <w:rPr>
          <w:rFonts w:ascii="Microsoft YaHei" w:hAnsi="Microsoft YaHei" w:eastAsia="Microsoft YaHei" w:cs="Microsoft YaHei"/>
          <w:sz w:val="15"/>
          <w:szCs w:val="15"/>
          <w:spacing w:val="-7"/>
        </w:rPr>
        <w:t>H</w:t>
      </w:r>
      <w:r>
        <w:rPr>
          <w:rFonts w:ascii="Microsoft YaHei" w:hAnsi="Microsoft YaHei" w:eastAsia="Microsoft YaHei" w:cs="Microsoft YaHei"/>
          <w:sz w:val="15"/>
          <w:szCs w:val="15"/>
          <w:spacing w:val="-14"/>
        </w:rPr>
        <w:t xml:space="preserve"> </w:t>
      </w:r>
      <w:r>
        <w:rPr>
          <w:rFonts w:ascii="Microsoft YaHei" w:hAnsi="Microsoft YaHei" w:eastAsia="Microsoft YaHei" w:cs="Microsoft YaHei"/>
          <w:sz w:val="15"/>
          <w:szCs w:val="15"/>
          <w:spacing w:val="-11"/>
        </w:rPr>
        <w:t>，</w:t>
      </w:r>
      <w:r>
        <w:rPr>
          <w:rFonts w:ascii="Microsoft YaHei" w:hAnsi="Microsoft YaHei" w:eastAsia="Microsoft YaHei" w:cs="Microsoft YaHei"/>
          <w:sz w:val="15"/>
          <w:szCs w:val="15"/>
          <w:spacing w:val="-7"/>
        </w:rPr>
        <w:t>Bourcier</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S</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，Lehoux</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S</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，et</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al．Microcirculatory</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disor-</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8"/>
        </w:rPr>
        <w:t>ders</w:t>
      </w:r>
      <w:r>
        <w:rPr>
          <w:rFonts w:ascii="Microsoft YaHei" w:hAnsi="Microsoft YaHei" w:eastAsia="Microsoft YaHei" w:cs="Microsoft YaHei"/>
          <w:sz w:val="15"/>
          <w:szCs w:val="15"/>
          <w:spacing w:val="-16"/>
        </w:rPr>
        <w:t xml:space="preserve"> </w:t>
      </w:r>
      <w:r>
        <w:rPr>
          <w:rFonts w:ascii="Microsoft YaHei" w:hAnsi="Microsoft YaHei" w:eastAsia="Microsoft YaHei" w:cs="Microsoft YaHei"/>
          <w:sz w:val="15"/>
          <w:szCs w:val="15"/>
          <w:spacing w:val="-8"/>
        </w:rPr>
        <w:t>during</w:t>
      </w:r>
      <w:r>
        <w:rPr>
          <w:rFonts w:ascii="Microsoft YaHei" w:hAnsi="Microsoft YaHei" w:eastAsia="Microsoft YaHei" w:cs="Microsoft YaHei"/>
          <w:sz w:val="15"/>
          <w:szCs w:val="15"/>
          <w:spacing w:val="-13"/>
        </w:rPr>
        <w:t xml:space="preserve"> </w:t>
      </w:r>
      <w:r>
        <w:rPr>
          <w:rFonts w:ascii="Microsoft YaHei" w:hAnsi="Microsoft YaHei" w:eastAsia="Microsoft YaHei" w:cs="Microsoft YaHei"/>
          <w:sz w:val="15"/>
          <w:szCs w:val="15"/>
          <w:spacing w:val="-8"/>
        </w:rPr>
        <w:t>septic</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shock</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[J]</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．Current</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Opinion</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in</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Critical</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Care，2015，</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8"/>
        </w:rPr>
        <w:t>2</w:t>
      </w:r>
      <w:r>
        <w:rPr>
          <w:rFonts w:ascii="Microsoft YaHei" w:hAnsi="Microsoft YaHei" w:eastAsia="Microsoft YaHei" w:cs="Microsoft YaHei"/>
          <w:sz w:val="15"/>
          <w:szCs w:val="15"/>
          <w:spacing w:val="-5"/>
        </w:rPr>
        <w:t>1</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(4)</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w:t>
      </w:r>
    </w:p>
    <w:p>
      <w:pPr>
        <w:ind w:left="288" w:right="350" w:hanging="289"/>
        <w:spacing w:before="3" w:line="229" w:lineRule="auto"/>
        <w:tabs>
          <w:tab w:val="left" w:leader="empty" w:pos="75"/>
        </w:tabs>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10"/>
        </w:rPr>
        <w:t>[9]</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Cecconi</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M，Backer</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D</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D，Antonelli</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M，et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al．Consensus</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on</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circulator</w:t>
      </w:r>
      <w:r>
        <w:rPr>
          <w:rFonts w:ascii="Microsoft YaHei" w:hAnsi="Microsoft YaHei" w:eastAsia="Microsoft YaHei" w:cs="Microsoft YaHei"/>
          <w:sz w:val="15"/>
          <w:szCs w:val="15"/>
          <w:spacing w:val="-4"/>
        </w:rPr>
        <w:t>y</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11"/>
        </w:rPr>
        <w:t>shock</w:t>
      </w:r>
      <w:r>
        <w:rPr>
          <w:rFonts w:ascii="Microsoft YaHei" w:hAnsi="Microsoft YaHei" w:eastAsia="Microsoft YaHei" w:cs="Microsoft YaHei"/>
          <w:sz w:val="15"/>
          <w:szCs w:val="15"/>
          <w:spacing w:val="-22"/>
        </w:rPr>
        <w:t xml:space="preserve"> </w:t>
      </w:r>
      <w:r>
        <w:rPr>
          <w:rFonts w:ascii="Microsoft YaHei" w:hAnsi="Microsoft YaHei" w:eastAsia="Microsoft YaHei" w:cs="Microsoft YaHei"/>
          <w:sz w:val="15"/>
          <w:szCs w:val="15"/>
          <w:spacing w:val="-11"/>
        </w:rPr>
        <w:t>and</w:t>
      </w:r>
      <w:r>
        <w:rPr>
          <w:rFonts w:ascii="Microsoft YaHei" w:hAnsi="Microsoft YaHei" w:eastAsia="Microsoft YaHei" w:cs="Microsoft YaHei"/>
          <w:sz w:val="15"/>
          <w:szCs w:val="15"/>
          <w:spacing w:val="-16"/>
        </w:rPr>
        <w:t xml:space="preserve"> </w:t>
      </w:r>
      <w:r>
        <w:rPr>
          <w:rFonts w:ascii="Microsoft YaHei" w:hAnsi="Microsoft YaHei" w:eastAsia="Microsoft YaHei" w:cs="Microsoft YaHei"/>
          <w:sz w:val="15"/>
          <w:szCs w:val="15"/>
          <w:spacing w:val="-11"/>
        </w:rPr>
        <w:t>hemodynamic</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monitoring．Task</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force</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of</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the</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European</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Socie-</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9"/>
        </w:rPr>
        <w:t>ty</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of</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Intensive</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Care</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Medicine</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[J]</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．Intensive</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Care</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Medicin</w:t>
      </w:r>
      <w:r>
        <w:rPr>
          <w:rFonts w:ascii="Microsoft YaHei" w:hAnsi="Microsoft YaHei" w:eastAsia="Microsoft YaHei" w:cs="Microsoft YaHei"/>
          <w:sz w:val="15"/>
          <w:szCs w:val="15"/>
          <w:spacing w:val="-3"/>
        </w:rPr>
        <w:t>e</w:t>
      </w:r>
      <w:r>
        <w:rPr>
          <w:rFonts w:ascii="Microsoft YaHei" w:hAnsi="Microsoft YaHei" w:eastAsia="Microsoft YaHei" w:cs="Microsoft YaHei"/>
          <w:sz w:val="15"/>
          <w:szCs w:val="15"/>
          <w:spacing w:val="-9"/>
        </w:rPr>
        <w:t>，2014，40</w:t>
      </w:r>
    </w:p>
    <w:p>
      <w:pPr>
        <w:spacing w:line="14" w:lineRule="auto"/>
        <w:rPr>
          <w:rFonts w:ascii="Arial"/>
          <w:sz w:val="2"/>
        </w:rPr>
      </w:pPr>
      <w:r>
        <w:rPr>
          <w:rFonts w:ascii="Arial" w:hAnsi="Arial" w:eastAsia="Arial" w:cs="Arial"/>
          <w:sz w:val="2"/>
          <w:szCs w:val="2"/>
        </w:rPr>
        <w:br w:type="column"/>
      </w:r>
    </w:p>
    <w:p>
      <w:pPr>
        <w:spacing w:line="259" w:lineRule="auto"/>
        <w:rPr>
          <w:rFonts w:ascii="Arial"/>
          <w:sz w:val="21"/>
        </w:rPr>
      </w:pPr>
      <w:r/>
    </w:p>
    <w:p>
      <w:pPr>
        <w:ind w:left="246"/>
        <w:spacing w:before="65" w:line="23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8"/>
        </w:rPr>
        <w:t>(</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9"/>
        </w:rPr>
        <w:t>12)</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1795</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－1815．</w:t>
      </w:r>
    </w:p>
    <w:p>
      <w:pPr>
        <w:ind w:left="290" w:right="14" w:hanging="290"/>
        <w:spacing w:before="7" w:line="248" w:lineRule="auto"/>
        <w:tabs>
          <w:tab w:val="left" w:leader="empty" w:pos="73"/>
        </w:tabs>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11"/>
        </w:rPr>
        <w:t>[</w:t>
      </w:r>
      <w:r>
        <w:rPr>
          <w:rFonts w:ascii="Microsoft YaHei" w:hAnsi="Microsoft YaHei" w:eastAsia="Microsoft YaHei" w:cs="Microsoft YaHei"/>
          <w:sz w:val="15"/>
          <w:szCs w:val="15"/>
          <w:spacing w:val="-9"/>
        </w:rPr>
        <w:t>10]</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Corrêa</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T</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D，Jakob</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S</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M，Takala</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J．Arterial</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blood</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pressure</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targets</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in</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7"/>
        </w:rPr>
        <w:t>septic</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shock</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is</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it</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time</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to</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move</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to</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an</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individualized</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approach</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w:t>
      </w:r>
      <w:r>
        <w:rPr>
          <w:rFonts w:ascii="Microsoft YaHei" w:hAnsi="Microsoft YaHei" w:eastAsia="Microsoft YaHei" w:cs="Microsoft YaHei"/>
          <w:sz w:val="15"/>
          <w:szCs w:val="15"/>
          <w:spacing w:val="-1"/>
        </w:rPr>
        <w:t>J</w:t>
      </w:r>
      <w:r>
        <w:rPr>
          <w:rFonts w:ascii="Microsoft YaHei" w:hAnsi="Microsoft YaHei" w:eastAsia="Microsoft YaHei" w:cs="Microsoft YaHei"/>
          <w:sz w:val="15"/>
          <w:szCs w:val="15"/>
          <w:spacing w:val="-7"/>
        </w:rPr>
        <w:t>]</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11"/>
        </w:rPr>
        <w:t>Critical</w:t>
      </w:r>
      <w:r>
        <w:rPr>
          <w:rFonts w:ascii="Microsoft YaHei" w:hAnsi="Microsoft YaHei" w:eastAsia="Microsoft YaHei" w:cs="Microsoft YaHei"/>
          <w:sz w:val="15"/>
          <w:szCs w:val="15"/>
          <w:spacing w:val="-22"/>
        </w:rPr>
        <w:t xml:space="preserve"> </w:t>
      </w:r>
      <w:r>
        <w:rPr>
          <w:rFonts w:ascii="Microsoft YaHei" w:hAnsi="Microsoft YaHei" w:eastAsia="Microsoft YaHei" w:cs="Microsoft YaHei"/>
          <w:sz w:val="15"/>
          <w:szCs w:val="15"/>
          <w:spacing w:val="-11"/>
        </w:rPr>
        <w:t>Care</w:t>
      </w:r>
      <w:r>
        <w:rPr>
          <w:rFonts w:ascii="Microsoft YaHei" w:hAnsi="Microsoft YaHei" w:eastAsia="Microsoft YaHei" w:cs="Microsoft YaHei"/>
          <w:sz w:val="15"/>
          <w:szCs w:val="15"/>
          <w:spacing w:val="-22"/>
        </w:rPr>
        <w:t>，</w:t>
      </w:r>
      <w:r>
        <w:rPr>
          <w:rFonts w:ascii="Microsoft YaHei" w:hAnsi="Microsoft YaHei" w:eastAsia="Microsoft YaHei" w:cs="Microsoft YaHei"/>
          <w:sz w:val="15"/>
          <w:szCs w:val="15"/>
          <w:spacing w:val="-12"/>
        </w:rPr>
        <w:t>2</w:t>
      </w:r>
      <w:r>
        <w:rPr>
          <w:rFonts w:ascii="Microsoft YaHei" w:hAnsi="Microsoft YaHei" w:eastAsia="Microsoft YaHei" w:cs="Microsoft YaHei"/>
          <w:sz w:val="15"/>
          <w:szCs w:val="15"/>
          <w:spacing w:val="-11"/>
        </w:rPr>
        <w:t>015，19</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1)</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1－2．</w:t>
      </w:r>
    </w:p>
    <w:p>
      <w:pPr>
        <w:spacing w:before="1" w:line="227" w:lineRule="auto"/>
        <w:tabs>
          <w:tab w:val="left" w:leader="empty" w:pos="73"/>
        </w:tabs>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20"/>
        </w:rPr>
        <w:t>[</w:t>
      </w:r>
      <w:r>
        <w:rPr>
          <w:rFonts w:ascii="Microsoft YaHei" w:hAnsi="Microsoft YaHei" w:eastAsia="Microsoft YaHei" w:cs="Microsoft YaHei"/>
          <w:sz w:val="15"/>
          <w:szCs w:val="15"/>
          <w:spacing w:val="-18"/>
        </w:rPr>
        <w:t>1</w:t>
      </w:r>
      <w:r>
        <w:rPr>
          <w:rFonts w:ascii="Microsoft YaHei" w:hAnsi="Microsoft YaHei" w:eastAsia="Microsoft YaHei" w:cs="Microsoft YaHei"/>
          <w:sz w:val="15"/>
          <w:szCs w:val="15"/>
          <w:spacing w:val="-10"/>
        </w:rPr>
        <w:t>1]</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Saugel</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B，Trepte</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C</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J，Heckel</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K，et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al．Hemodynamic</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Management</w:t>
      </w:r>
    </w:p>
    <w:p>
      <w:pPr>
        <w:ind w:left="215" w:right="14" w:firstLine="2"/>
        <w:spacing w:before="86" w:line="22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0"/>
        </w:rPr>
        <w:t>of</w:t>
      </w:r>
      <w:r>
        <w:rPr>
          <w:rFonts w:ascii="Microsoft YaHei" w:hAnsi="Microsoft YaHei" w:eastAsia="Microsoft YaHei" w:cs="Microsoft YaHei"/>
          <w:sz w:val="15"/>
          <w:szCs w:val="15"/>
          <w:spacing w:val="-20"/>
        </w:rPr>
        <w:t xml:space="preserve"> </w:t>
      </w:r>
      <w:r>
        <w:rPr>
          <w:rFonts w:ascii="Microsoft YaHei" w:hAnsi="Microsoft YaHei" w:eastAsia="Microsoft YaHei" w:cs="Microsoft YaHei"/>
          <w:sz w:val="15"/>
          <w:szCs w:val="15"/>
          <w:spacing w:val="-10"/>
        </w:rPr>
        <w:t>Septic</w:t>
      </w:r>
      <w:r>
        <w:rPr>
          <w:rFonts w:ascii="Microsoft YaHei" w:hAnsi="Microsoft YaHei" w:eastAsia="Microsoft YaHei" w:cs="Microsoft YaHei"/>
          <w:sz w:val="15"/>
          <w:szCs w:val="15"/>
          <w:spacing w:val="-20"/>
        </w:rPr>
        <w:t xml:space="preserve"> </w:t>
      </w:r>
      <w:r>
        <w:rPr>
          <w:rFonts w:ascii="Microsoft YaHei" w:hAnsi="Microsoft YaHei" w:eastAsia="Microsoft YaHei" w:cs="Microsoft YaHei"/>
          <w:sz w:val="15"/>
          <w:szCs w:val="15"/>
          <w:spacing w:val="-10"/>
        </w:rPr>
        <w:t>Shock</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10"/>
        </w:rPr>
        <w: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Is</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it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Time</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for＇Individual</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Goal_Directed</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Hemodynamic</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7"/>
        </w:rPr>
        <w:t>Therapy</w:t>
      </w:r>
      <w:r>
        <w:rPr>
          <w:rFonts w:ascii="Microsoft YaHei" w:hAnsi="Microsoft YaHei" w:eastAsia="Microsoft YaHei" w:cs="Microsoft YaHei"/>
          <w:sz w:val="15"/>
          <w:szCs w:val="15"/>
          <w:spacing w:val="-11"/>
        </w:rPr>
        <w:t>＇</w:t>
      </w:r>
      <w:r>
        <w:rPr>
          <w:rFonts w:ascii="Microsoft YaHei" w:hAnsi="Microsoft YaHei" w:eastAsia="Microsoft YaHei" w:cs="Microsoft YaHei"/>
          <w:sz w:val="15"/>
          <w:szCs w:val="15"/>
          <w:spacing w:val="-7"/>
        </w:rPr>
        <w:t>and</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for</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Specifically</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Targeting</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the</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Microcirculation</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[J]</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4"/>
          <w:w w:val="85"/>
        </w:rPr>
        <w:t>Shock，2015，43</w:t>
      </w:r>
      <w:r>
        <w:rPr>
          <w:rFonts w:ascii="Microsoft YaHei" w:hAnsi="Microsoft YaHei" w:eastAsia="Microsoft YaHei" w:cs="Microsoft YaHei"/>
          <w:sz w:val="15"/>
          <w:szCs w:val="15"/>
          <w:spacing w:val="7"/>
          <w:w w:val="101"/>
        </w:rPr>
        <w:t xml:space="preserve"> </w:t>
      </w:r>
      <w:r>
        <w:rPr>
          <w:rFonts w:ascii="Microsoft YaHei" w:hAnsi="Microsoft YaHei" w:eastAsia="Microsoft YaHei" w:cs="Microsoft YaHei"/>
          <w:sz w:val="15"/>
          <w:szCs w:val="15"/>
          <w:spacing w:val="-4"/>
          <w:w w:val="85"/>
        </w:rPr>
        <w:t>(</w:t>
      </w:r>
      <w:r>
        <w:rPr>
          <w:rFonts w:ascii="Microsoft YaHei" w:hAnsi="Microsoft YaHei" w:eastAsia="Microsoft YaHei" w:cs="Microsoft YaHei"/>
          <w:sz w:val="15"/>
          <w:szCs w:val="15"/>
          <w:spacing w:val="-24"/>
        </w:rPr>
        <w:t xml:space="preserve"> </w:t>
      </w:r>
      <w:r>
        <w:rPr>
          <w:rFonts w:ascii="Microsoft YaHei" w:hAnsi="Microsoft YaHei" w:eastAsia="Microsoft YaHei" w:cs="Microsoft YaHei"/>
          <w:sz w:val="15"/>
          <w:szCs w:val="15"/>
          <w:spacing w:val="-4"/>
          <w:w w:val="85"/>
        </w:rPr>
        <w:t>6)</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4"/>
          <w:w w:val="85"/>
        </w:rPr>
        <w:t>．</w:t>
      </w:r>
    </w:p>
    <w:p>
      <w:pPr>
        <w:spacing w:line="228" w:lineRule="auto"/>
        <w:tabs>
          <w:tab w:val="left" w:leader="empty" w:pos="73"/>
        </w:tabs>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15"/>
        </w:rPr>
        <w:t>[</w:t>
      </w:r>
      <w:r>
        <w:rPr>
          <w:rFonts w:ascii="Microsoft YaHei" w:hAnsi="Microsoft YaHei" w:eastAsia="Microsoft YaHei" w:cs="Microsoft YaHei"/>
          <w:sz w:val="15"/>
          <w:szCs w:val="15"/>
          <w:spacing w:val="-9"/>
        </w:rPr>
        <w:t>12]</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Voort</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PHJVD</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，Mark</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VZ</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，Bosman</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RJ</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，et</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al．Testing</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a</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conceptual</w:t>
      </w:r>
    </w:p>
    <w:p>
      <w:pPr>
        <w:ind w:left="214" w:right="13" w:firstLine="3"/>
        <w:spacing w:before="85" w:line="22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0"/>
        </w:rPr>
        <w:t>model</w:t>
      </w:r>
      <w:r>
        <w:rPr>
          <w:rFonts w:ascii="Microsoft YaHei" w:hAnsi="Microsoft YaHei" w:eastAsia="Microsoft YaHei" w:cs="Microsoft YaHei"/>
          <w:sz w:val="15"/>
          <w:szCs w:val="15"/>
          <w:spacing w:val="-20"/>
        </w:rPr>
        <w:t xml:space="preserve"> </w:t>
      </w:r>
      <w:r>
        <w:rPr>
          <w:rFonts w:ascii="Microsoft YaHei" w:hAnsi="Microsoft YaHei" w:eastAsia="Microsoft YaHei" w:cs="Microsoft YaHei"/>
          <w:sz w:val="15"/>
          <w:szCs w:val="15"/>
          <w:spacing w:val="-10"/>
        </w:rPr>
        <w:t>on</w:t>
      </w:r>
      <w:r>
        <w:rPr>
          <w:rFonts w:ascii="Microsoft YaHei" w:hAnsi="Microsoft YaHei" w:eastAsia="Microsoft YaHei" w:cs="Microsoft YaHei"/>
          <w:sz w:val="15"/>
          <w:szCs w:val="15"/>
          <w:spacing w:val="-20"/>
        </w:rPr>
        <w:t xml:space="preserve"> </w:t>
      </w:r>
      <w:r>
        <w:rPr>
          <w:rFonts w:ascii="Microsoft YaHei" w:hAnsi="Microsoft YaHei" w:eastAsia="Microsoft YaHei" w:cs="Microsoft YaHei"/>
          <w:sz w:val="15"/>
          <w:szCs w:val="15"/>
          <w:spacing w:val="-10"/>
        </w:rPr>
        <w:t>early</w:t>
      </w:r>
      <w:r>
        <w:rPr>
          <w:rFonts w:ascii="Microsoft YaHei" w:hAnsi="Microsoft YaHei" w:eastAsia="Microsoft YaHei" w:cs="Microsoft YaHei"/>
          <w:sz w:val="15"/>
          <w:szCs w:val="15"/>
          <w:spacing w:val="-20"/>
        </w:rPr>
        <w:t xml:space="preserve"> </w:t>
      </w:r>
      <w:r>
        <w:rPr>
          <w:rFonts w:ascii="Microsoft YaHei" w:hAnsi="Microsoft YaHei" w:eastAsia="Microsoft YaHei" w:cs="Microsoft YaHei"/>
          <w:sz w:val="15"/>
          <w:szCs w:val="15"/>
          <w:spacing w:val="-10"/>
        </w:rPr>
        <w:t>opening</w:t>
      </w:r>
      <w:r>
        <w:rPr>
          <w:rFonts w:ascii="Microsoft YaHei" w:hAnsi="Microsoft YaHei" w:eastAsia="Microsoft YaHei" w:cs="Microsoft YaHei"/>
          <w:sz w:val="15"/>
          <w:szCs w:val="15"/>
          <w:spacing w:val="-13"/>
        </w:rPr>
        <w:t xml:space="preserve"> </w:t>
      </w:r>
      <w:r>
        <w:rPr>
          <w:rFonts w:ascii="Microsoft YaHei" w:hAnsi="Microsoft YaHei" w:eastAsia="Microsoft YaHei" w:cs="Microsoft YaHei"/>
          <w:sz w:val="15"/>
          <w:szCs w:val="15"/>
          <w:spacing w:val="-10"/>
        </w:rPr>
        <w:t>of</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the</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microcirculation</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in</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severe</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sepsis</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and</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sep-</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10"/>
        </w:rPr>
        <w:t>tic</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shock</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a</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randomised</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controlled</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pilot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study</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[J]</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．European</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Journal</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10"/>
        </w:rPr>
        <w:t>o</w:t>
      </w:r>
      <w:r>
        <w:rPr>
          <w:rFonts w:ascii="Microsoft YaHei" w:hAnsi="Microsoft YaHei" w:eastAsia="Microsoft YaHei" w:cs="Microsoft YaHei"/>
          <w:sz w:val="15"/>
          <w:szCs w:val="15"/>
        </w:rPr>
        <w:t>f</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3"/>
          <w:w w:val="85"/>
        </w:rPr>
        <w:t>Anaesthesiology，2015，32</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3"/>
          <w:w w:val="85"/>
        </w:rPr>
        <w:t>(</w:t>
      </w:r>
      <w:r>
        <w:rPr>
          <w:rFonts w:ascii="Microsoft YaHei" w:hAnsi="Microsoft YaHei" w:eastAsia="Microsoft YaHei" w:cs="Microsoft YaHei"/>
          <w:sz w:val="15"/>
          <w:szCs w:val="15"/>
          <w:spacing w:val="-23"/>
        </w:rPr>
        <w:t xml:space="preserve"> </w:t>
      </w:r>
      <w:r>
        <w:rPr>
          <w:rFonts w:ascii="Microsoft YaHei" w:hAnsi="Microsoft YaHei" w:eastAsia="Microsoft YaHei" w:cs="Microsoft YaHei"/>
          <w:sz w:val="15"/>
          <w:szCs w:val="15"/>
          <w:spacing w:val="-3"/>
          <w:w w:val="85"/>
        </w:rPr>
        <w:t>3)</w:t>
      </w:r>
      <w:r>
        <w:rPr>
          <w:rFonts w:ascii="Microsoft YaHei" w:hAnsi="Microsoft YaHei" w:eastAsia="Microsoft YaHei" w:cs="Microsoft YaHei"/>
          <w:sz w:val="15"/>
          <w:szCs w:val="15"/>
          <w:spacing w:val="34"/>
          <w:w w:val="101"/>
        </w:rPr>
        <w:t xml:space="preserve"> </w:t>
      </w:r>
      <w:r>
        <w:rPr>
          <w:rFonts w:ascii="Microsoft YaHei" w:hAnsi="Microsoft YaHei" w:eastAsia="Microsoft YaHei" w:cs="Microsoft YaHei"/>
          <w:sz w:val="15"/>
          <w:szCs w:val="15"/>
          <w:spacing w:val="-3"/>
          <w:w w:val="85"/>
        </w:rPr>
        <w:t>:</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3"/>
          <w:w w:val="85"/>
        </w:rPr>
        <w:t>189</w:t>
      </w:r>
      <w:r>
        <w:rPr>
          <w:rFonts w:ascii="Microsoft YaHei" w:hAnsi="Microsoft YaHei" w:eastAsia="Microsoft YaHei" w:cs="Microsoft YaHei"/>
          <w:sz w:val="15"/>
          <w:szCs w:val="15"/>
          <w:spacing w:val="-18"/>
        </w:rPr>
        <w:t xml:space="preserve"> </w:t>
      </w:r>
      <w:r>
        <w:rPr>
          <w:rFonts w:ascii="Microsoft YaHei" w:hAnsi="Microsoft YaHei" w:eastAsia="Microsoft YaHei" w:cs="Microsoft YaHei"/>
          <w:sz w:val="15"/>
          <w:szCs w:val="15"/>
          <w:spacing w:val="-3"/>
          <w:w w:val="85"/>
        </w:rPr>
        <w:t>－198．</w:t>
      </w:r>
    </w:p>
    <w:p>
      <w:pPr>
        <w:ind w:left="290" w:right="43" w:hanging="290"/>
        <w:spacing w:before="2" w:line="265" w:lineRule="auto"/>
        <w:tabs>
          <w:tab w:val="left" w:leader="empty" w:pos="73"/>
        </w:tabs>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4"/>
        </w:rPr>
        <w:t>[13]</w:t>
      </w:r>
      <w:r>
        <w:rPr>
          <w:rFonts w:ascii="Microsoft YaHei" w:hAnsi="Microsoft YaHei" w:eastAsia="Microsoft YaHei" w:cs="Microsoft YaHei"/>
          <w:sz w:val="15"/>
          <w:szCs w:val="15"/>
          <w:spacing w:val="-4"/>
        </w:rPr>
        <w:t xml:space="preserve"> </w:t>
      </w:r>
      <w:r>
        <w:rPr>
          <w:rFonts w:ascii="Microsoft YaHei" w:hAnsi="Microsoft YaHei" w:eastAsia="Microsoft YaHei" w:cs="Microsoft YaHei"/>
          <w:sz w:val="15"/>
          <w:szCs w:val="15"/>
          <w:spacing w:val="-4"/>
        </w:rPr>
        <w:t>虞意华，严</w:t>
      </w:r>
      <w:r>
        <w:rPr>
          <w:rFonts w:ascii="Microsoft YaHei" w:hAnsi="Microsoft YaHei" w:eastAsia="Microsoft YaHei" w:cs="Microsoft YaHei"/>
          <w:sz w:val="15"/>
          <w:szCs w:val="15"/>
          <w:spacing w:val="-3"/>
        </w:rPr>
        <w:t>静</w:t>
      </w:r>
      <w:r>
        <w:rPr>
          <w:rFonts w:ascii="Microsoft YaHei" w:hAnsi="Microsoft YaHei" w:eastAsia="Microsoft YaHei" w:cs="Microsoft YaHei"/>
          <w:sz w:val="15"/>
          <w:szCs w:val="15"/>
          <w:spacing w:val="-2"/>
        </w:rPr>
        <w:t>，龚仕金，等．老年严重脓毒血症患者和急性心衰患</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12"/>
        </w:rPr>
        <w:t>者血浆</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6"/>
        </w:rPr>
        <w:t>BNP</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水平的比较</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[J]</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．心脑血管病防治，2008，8</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6</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364－</w:t>
      </w:r>
    </w:p>
    <w:p>
      <w:pPr>
        <w:ind w:left="210"/>
        <w:spacing w:before="27" w:line="18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1"/>
        </w:rPr>
        <w:t>3</w:t>
      </w:r>
      <w:r>
        <w:rPr>
          <w:rFonts w:ascii="Microsoft YaHei" w:hAnsi="Microsoft YaHei" w:eastAsia="Microsoft YaHei" w:cs="Microsoft YaHei"/>
          <w:sz w:val="15"/>
          <w:szCs w:val="15"/>
          <w:spacing w:val="-9"/>
        </w:rPr>
        <w:t>66．</w:t>
      </w:r>
    </w:p>
    <w:p>
      <w:pPr>
        <w:ind w:left="283" w:right="42" w:hanging="284"/>
        <w:spacing w:before="3" w:line="247" w:lineRule="auto"/>
        <w:tabs>
          <w:tab w:val="left" w:leader="empty" w:pos="73"/>
        </w:tabs>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11"/>
        </w:rPr>
        <w:t>[14]</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Peake</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S</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L，Anthony</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D，Michael</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B，et</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al．Goal_directed</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resuscitatio</w:t>
      </w:r>
      <w:r>
        <w:rPr>
          <w:rFonts w:ascii="Microsoft YaHei" w:hAnsi="Microsoft YaHei" w:eastAsia="Microsoft YaHei" w:cs="Microsoft YaHei"/>
          <w:sz w:val="15"/>
          <w:szCs w:val="15"/>
          <w:spacing w:val="-4"/>
        </w:rPr>
        <w:t>n</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8"/>
        </w:rPr>
        <w:t>for</w:t>
      </w:r>
      <w:r>
        <w:rPr>
          <w:rFonts w:ascii="Microsoft YaHei" w:hAnsi="Microsoft YaHei" w:eastAsia="Microsoft YaHei" w:cs="Microsoft YaHei"/>
          <w:sz w:val="15"/>
          <w:szCs w:val="15"/>
          <w:spacing w:val="-16"/>
        </w:rPr>
        <w:t xml:space="preserve"> </w:t>
      </w:r>
      <w:r>
        <w:rPr>
          <w:rFonts w:ascii="Microsoft YaHei" w:hAnsi="Microsoft YaHei" w:eastAsia="Microsoft YaHei" w:cs="Microsoft YaHei"/>
          <w:sz w:val="15"/>
          <w:szCs w:val="15"/>
          <w:spacing w:val="-8"/>
        </w:rPr>
        <w:t>patients</w:t>
      </w:r>
      <w:r>
        <w:rPr>
          <w:rFonts w:ascii="Microsoft YaHei" w:hAnsi="Microsoft YaHei" w:eastAsia="Microsoft YaHei" w:cs="Microsoft YaHei"/>
          <w:sz w:val="15"/>
          <w:szCs w:val="15"/>
          <w:spacing w:val="-16"/>
        </w:rPr>
        <w:t xml:space="preserve"> </w:t>
      </w:r>
      <w:r>
        <w:rPr>
          <w:rFonts w:ascii="Microsoft YaHei" w:hAnsi="Microsoft YaHei" w:eastAsia="Microsoft YaHei" w:cs="Microsoft YaHei"/>
          <w:sz w:val="15"/>
          <w:szCs w:val="15"/>
          <w:spacing w:val="-8"/>
        </w:rPr>
        <w:t>with</w:t>
      </w:r>
      <w:r>
        <w:rPr>
          <w:rFonts w:ascii="Microsoft YaHei" w:hAnsi="Microsoft YaHei" w:eastAsia="Microsoft YaHei" w:cs="Microsoft YaHei"/>
          <w:sz w:val="15"/>
          <w:szCs w:val="15"/>
          <w:spacing w:val="-16"/>
        </w:rPr>
        <w:t xml:space="preserve"> </w:t>
      </w:r>
      <w:r>
        <w:rPr>
          <w:rFonts w:ascii="Microsoft YaHei" w:hAnsi="Microsoft YaHei" w:eastAsia="Microsoft YaHei" w:cs="Microsoft YaHei"/>
          <w:sz w:val="15"/>
          <w:szCs w:val="15"/>
          <w:spacing w:val="-8"/>
        </w:rPr>
        <w:t>early</w:t>
      </w:r>
      <w:r>
        <w:rPr>
          <w:rFonts w:ascii="Microsoft YaHei" w:hAnsi="Microsoft YaHei" w:eastAsia="Microsoft YaHei" w:cs="Microsoft YaHei"/>
          <w:sz w:val="15"/>
          <w:szCs w:val="15"/>
          <w:spacing w:val="-16"/>
        </w:rPr>
        <w:t xml:space="preserve"> </w:t>
      </w:r>
      <w:r>
        <w:rPr>
          <w:rFonts w:ascii="Microsoft YaHei" w:hAnsi="Microsoft YaHei" w:eastAsia="Microsoft YaHei" w:cs="Microsoft YaHei"/>
          <w:sz w:val="15"/>
          <w:szCs w:val="15"/>
          <w:spacing w:val="-8"/>
        </w:rPr>
        <w:t>septic</w:t>
      </w:r>
      <w:r>
        <w:rPr>
          <w:rFonts w:ascii="Microsoft YaHei" w:hAnsi="Microsoft YaHei" w:eastAsia="Microsoft YaHei" w:cs="Microsoft YaHei"/>
          <w:sz w:val="15"/>
          <w:szCs w:val="15"/>
          <w:spacing w:val="-16"/>
        </w:rPr>
        <w:t xml:space="preserve"> </w:t>
      </w:r>
      <w:r>
        <w:rPr>
          <w:rFonts w:ascii="Microsoft YaHei" w:hAnsi="Microsoft YaHei" w:eastAsia="Microsoft YaHei" w:cs="Microsoft YaHei"/>
          <w:sz w:val="15"/>
          <w:szCs w:val="15"/>
          <w:spacing w:val="-8"/>
        </w:rPr>
        <w:t>shock</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8"/>
        </w:rPr>
        <w:t>[J]</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．New</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Eng</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J</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8"/>
        </w:rPr>
        <w:t>Med，2014，371</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9"/>
        </w:rPr>
        <w:t>(</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16)</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1496</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－1506</w:t>
      </w:r>
      <w:r>
        <w:rPr>
          <w:rFonts w:ascii="Microsoft YaHei" w:hAnsi="Microsoft YaHei" w:eastAsia="Microsoft YaHei" w:cs="Microsoft YaHei"/>
          <w:sz w:val="15"/>
          <w:szCs w:val="15"/>
          <w:spacing w:val="-6"/>
        </w:rPr>
        <w:t>．</w:t>
      </w:r>
    </w:p>
    <w:p>
      <w:pPr>
        <w:ind w:left="283" w:right="13" w:hanging="284"/>
        <w:spacing w:before="3" w:line="247" w:lineRule="auto"/>
        <w:tabs>
          <w:tab w:val="left" w:leader="empty" w:pos="73"/>
        </w:tabs>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18"/>
        </w:rPr>
        <w:t>[1</w:t>
      </w:r>
      <w:r>
        <w:rPr>
          <w:rFonts w:ascii="Microsoft YaHei" w:hAnsi="Microsoft YaHei" w:eastAsia="Microsoft YaHei" w:cs="Microsoft YaHei"/>
          <w:sz w:val="15"/>
          <w:szCs w:val="15"/>
          <w:spacing w:val="-12"/>
        </w:rPr>
        <w:t>5</w:t>
      </w:r>
      <w:r>
        <w:rPr>
          <w:rFonts w:ascii="Microsoft YaHei" w:hAnsi="Microsoft YaHei" w:eastAsia="Microsoft YaHei" w:cs="Microsoft YaHei"/>
          <w:sz w:val="15"/>
          <w:szCs w:val="15"/>
          <w:spacing w:val="-9"/>
        </w:rPr>
        <w:t>]</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Yealy</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DM，Kellum</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JA，Huang</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DT，et</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al．A</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randomized</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trial</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of</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pro-</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12"/>
        </w:rPr>
        <w:t>tocol</w:t>
      </w:r>
      <w:r>
        <w:rPr>
          <w:rFonts w:ascii="Microsoft YaHei" w:hAnsi="Microsoft YaHei" w:eastAsia="Microsoft YaHei" w:cs="Microsoft YaHei"/>
          <w:sz w:val="15"/>
          <w:szCs w:val="15"/>
          <w:spacing w:val="-24"/>
        </w:rPr>
        <w:t>_</w:t>
      </w:r>
      <w:r>
        <w:rPr>
          <w:rFonts w:ascii="Microsoft YaHei" w:hAnsi="Microsoft YaHei" w:eastAsia="Microsoft YaHei" w:cs="Microsoft YaHei"/>
          <w:sz w:val="15"/>
          <w:szCs w:val="15"/>
          <w:spacing w:val="-12"/>
        </w:rPr>
        <w:t>based</w:t>
      </w:r>
      <w:r>
        <w:rPr>
          <w:rFonts w:ascii="Microsoft YaHei" w:hAnsi="Microsoft YaHei" w:eastAsia="Microsoft YaHei" w:cs="Microsoft YaHei"/>
          <w:sz w:val="15"/>
          <w:szCs w:val="15"/>
          <w:spacing w:val="-13"/>
        </w:rPr>
        <w:t xml:space="preserve"> </w:t>
      </w:r>
      <w:r>
        <w:rPr>
          <w:rFonts w:ascii="Microsoft YaHei" w:hAnsi="Microsoft YaHei" w:eastAsia="Microsoft YaHei" w:cs="Microsoft YaHei"/>
          <w:sz w:val="15"/>
          <w:szCs w:val="15"/>
          <w:spacing w:val="-12"/>
        </w:rPr>
        <w:t>care</w:t>
      </w:r>
      <w:r>
        <w:rPr>
          <w:rFonts w:ascii="Microsoft YaHei" w:hAnsi="Microsoft YaHei" w:eastAsia="Microsoft YaHei" w:cs="Microsoft YaHei"/>
          <w:sz w:val="15"/>
          <w:szCs w:val="15"/>
          <w:spacing w:val="-13"/>
        </w:rPr>
        <w:t xml:space="preserve"> </w:t>
      </w:r>
      <w:r>
        <w:rPr>
          <w:rFonts w:ascii="Microsoft YaHei" w:hAnsi="Microsoft YaHei" w:eastAsia="Microsoft YaHei" w:cs="Microsoft YaHei"/>
          <w:sz w:val="15"/>
          <w:szCs w:val="15"/>
          <w:spacing w:val="-12"/>
        </w:rPr>
        <w:t>for</w:t>
      </w:r>
      <w:r>
        <w:rPr>
          <w:rFonts w:ascii="Microsoft YaHei" w:hAnsi="Microsoft YaHei" w:eastAsia="Microsoft YaHei" w:cs="Microsoft YaHei"/>
          <w:sz w:val="15"/>
          <w:szCs w:val="15"/>
          <w:spacing w:val="-13"/>
        </w:rPr>
        <w:t xml:space="preserve"> </w:t>
      </w:r>
      <w:r>
        <w:rPr>
          <w:rFonts w:ascii="Microsoft YaHei" w:hAnsi="Microsoft YaHei" w:eastAsia="Microsoft YaHei" w:cs="Microsoft YaHei"/>
          <w:sz w:val="15"/>
          <w:szCs w:val="15"/>
          <w:spacing w:val="-12"/>
        </w:rPr>
        <w:t>early</w:t>
      </w:r>
      <w:r>
        <w:rPr>
          <w:rFonts w:ascii="Microsoft YaHei" w:hAnsi="Microsoft YaHei" w:eastAsia="Microsoft YaHei" w:cs="Microsoft YaHei"/>
          <w:sz w:val="15"/>
          <w:szCs w:val="15"/>
          <w:spacing w:val="-13"/>
        </w:rPr>
        <w:t xml:space="preserve"> </w:t>
      </w:r>
      <w:r>
        <w:rPr>
          <w:rFonts w:ascii="Microsoft YaHei" w:hAnsi="Microsoft YaHei" w:eastAsia="Microsoft YaHei" w:cs="Microsoft YaHei"/>
          <w:sz w:val="15"/>
          <w:szCs w:val="15"/>
          <w:spacing w:val="-12"/>
        </w:rPr>
        <w:t>septic</w:t>
      </w:r>
      <w:r>
        <w:rPr>
          <w:rFonts w:ascii="Microsoft YaHei" w:hAnsi="Microsoft YaHei" w:eastAsia="Microsoft YaHei" w:cs="Microsoft YaHei"/>
          <w:sz w:val="15"/>
          <w:szCs w:val="15"/>
          <w:spacing w:val="-13"/>
        </w:rPr>
        <w:t xml:space="preserve"> </w:t>
      </w:r>
      <w:r>
        <w:rPr>
          <w:rFonts w:ascii="Microsoft YaHei" w:hAnsi="Microsoft YaHei" w:eastAsia="Microsoft YaHei" w:cs="Microsoft YaHei"/>
          <w:sz w:val="15"/>
          <w:szCs w:val="15"/>
          <w:spacing w:val="-12"/>
        </w:rPr>
        <w:t>shock</w:t>
      </w:r>
      <w:r>
        <w:rPr>
          <w:rFonts w:ascii="Microsoft YaHei" w:hAnsi="Microsoft YaHei" w:eastAsia="Microsoft YaHei" w:cs="Microsoft YaHei"/>
          <w:sz w:val="15"/>
          <w:szCs w:val="15"/>
          <w:spacing w:val="-13"/>
        </w:rPr>
        <w:t xml:space="preserve"> </w:t>
      </w:r>
      <w:r>
        <w:rPr>
          <w:rFonts w:ascii="Microsoft YaHei" w:hAnsi="Microsoft YaHei" w:eastAsia="Microsoft YaHei" w:cs="Microsoft YaHei"/>
          <w:sz w:val="15"/>
          <w:szCs w:val="15"/>
          <w:spacing w:val="-21"/>
        </w:rPr>
        <w:t>[</w:t>
      </w:r>
      <w:r>
        <w:rPr>
          <w:rFonts w:ascii="Microsoft YaHei" w:hAnsi="Microsoft YaHei" w:eastAsia="Microsoft YaHei" w:cs="Microsoft YaHei"/>
          <w:sz w:val="15"/>
          <w:szCs w:val="15"/>
          <w:spacing w:val="-12"/>
        </w:rPr>
        <w:t>J]</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12"/>
        </w:rPr>
        <w:t>．New</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12"/>
        </w:rPr>
        <w:t>Eng</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12"/>
        </w:rPr>
        <w:t>J</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12"/>
        </w:rPr>
        <w:t>Med，2014，370</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9"/>
        </w:rPr>
        <w:t>(</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18)</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1683</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－1693</w:t>
      </w:r>
      <w:r>
        <w:rPr>
          <w:rFonts w:ascii="Microsoft YaHei" w:hAnsi="Microsoft YaHei" w:eastAsia="Microsoft YaHei" w:cs="Microsoft YaHei"/>
          <w:sz w:val="15"/>
          <w:szCs w:val="15"/>
          <w:spacing w:val="-6"/>
        </w:rPr>
        <w:t>．</w:t>
      </w:r>
    </w:p>
    <w:p>
      <w:pPr>
        <w:ind w:left="283" w:right="13" w:hanging="284"/>
        <w:spacing w:before="2" w:line="247" w:lineRule="auto"/>
        <w:tabs>
          <w:tab w:val="left" w:leader="empty" w:pos="73"/>
        </w:tabs>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11"/>
        </w:rPr>
        <w:t>[16]</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Sandra</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L，Peake，Anthony，et</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al．Goal_directed</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resuscitation</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in</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se</w:t>
      </w:r>
      <w:r>
        <w:rPr>
          <w:rFonts w:ascii="Microsoft YaHei" w:hAnsi="Microsoft YaHei" w:eastAsia="Microsoft YaHei" w:cs="Microsoft YaHei"/>
          <w:sz w:val="15"/>
          <w:szCs w:val="15"/>
          <w:spacing w:val="-8"/>
        </w:rPr>
        <w:t>p</w:t>
      </w:r>
      <w:r>
        <w:rPr>
          <w:rFonts w:ascii="Microsoft YaHei" w:hAnsi="Microsoft YaHei" w:eastAsia="Microsoft YaHei" w:cs="Microsoft YaHei"/>
          <w:sz w:val="15"/>
          <w:szCs w:val="15"/>
          <w:spacing w:val="-11"/>
        </w:rPr>
        <w:t>-</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11"/>
        </w:rPr>
        <w:t>tic</w:t>
      </w:r>
      <w:r>
        <w:rPr>
          <w:rFonts w:ascii="Microsoft YaHei" w:hAnsi="Microsoft YaHei" w:eastAsia="Microsoft YaHei" w:cs="Microsoft YaHei"/>
          <w:sz w:val="15"/>
          <w:szCs w:val="15"/>
          <w:spacing w:val="-22"/>
        </w:rPr>
        <w:t xml:space="preserve"> </w:t>
      </w:r>
      <w:r>
        <w:rPr>
          <w:rFonts w:ascii="Microsoft YaHei" w:hAnsi="Microsoft YaHei" w:eastAsia="Microsoft YaHei" w:cs="Microsoft YaHei"/>
          <w:sz w:val="15"/>
          <w:szCs w:val="15"/>
          <w:spacing w:val="-11"/>
        </w:rPr>
        <w:t>shock</w:t>
      </w:r>
      <w:r>
        <w:rPr>
          <w:rFonts w:ascii="Microsoft YaHei" w:hAnsi="Microsoft YaHei" w:eastAsia="Microsoft YaHei" w:cs="Microsoft YaHei"/>
          <w:sz w:val="15"/>
          <w:szCs w:val="15"/>
          <w:spacing w:val="-22"/>
        </w:rPr>
        <w:t xml:space="preserve"> </w:t>
      </w:r>
      <w:r>
        <w:rPr>
          <w:rFonts w:ascii="Microsoft YaHei" w:hAnsi="Microsoft YaHei" w:eastAsia="Microsoft YaHei" w:cs="Microsoft YaHei"/>
          <w:sz w:val="15"/>
          <w:szCs w:val="15"/>
          <w:spacing w:val="-22"/>
        </w:rPr>
        <w:t>[</w:t>
      </w:r>
      <w:r>
        <w:rPr>
          <w:rFonts w:ascii="Microsoft YaHei" w:hAnsi="Microsoft YaHei" w:eastAsia="Microsoft YaHei" w:cs="Microsoft YaHei"/>
          <w:sz w:val="15"/>
          <w:szCs w:val="15"/>
          <w:spacing w:val="-11"/>
        </w:rPr>
        <w:t>J</w:t>
      </w:r>
      <w:r>
        <w:rPr>
          <w:rFonts w:ascii="Microsoft YaHei" w:hAnsi="Microsoft YaHei" w:eastAsia="Microsoft YaHei" w:cs="Microsoft YaHei"/>
          <w:sz w:val="15"/>
          <w:szCs w:val="15"/>
          <w:spacing w:val="-14"/>
        </w:rPr>
        <w:t>]</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．New</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Eng</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J</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Med，2015，372</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14)</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1301</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－1311．</w:t>
      </w:r>
    </w:p>
    <w:p>
      <w:pPr>
        <w:ind w:left="287" w:right="13" w:hanging="288"/>
        <w:spacing w:before="1" w:line="241" w:lineRule="auto"/>
        <w:tabs>
          <w:tab w:val="left" w:leader="empty" w:pos="73"/>
        </w:tabs>
        <w:rPr>
          <w:rFonts w:ascii="Microsoft YaHei" w:hAnsi="Microsoft YaHei" w:eastAsia="Microsoft YaHei" w:cs="Microsoft YaHei"/>
          <w:sz w:val="15"/>
          <w:szCs w:val="15"/>
        </w:rPr>
      </w:pPr>
      <w:r>
        <w:rPr>
          <w:rFonts w:ascii="Microsoft YaHei" w:hAnsi="Microsoft YaHei" w:eastAsia="Microsoft YaHei" w:cs="Microsoft YaHei"/>
          <w:sz w:val="15"/>
          <w:szCs w:val="15"/>
        </w:rPr>
        <w:tab/>
      </w:r>
      <w:r>
        <w:rPr>
          <w:rFonts w:ascii="Microsoft YaHei" w:hAnsi="Microsoft YaHei" w:eastAsia="Microsoft YaHei" w:cs="Microsoft YaHei"/>
          <w:sz w:val="15"/>
          <w:szCs w:val="15"/>
          <w:spacing w:val="-24"/>
        </w:rPr>
        <w:t>[17</w:t>
      </w:r>
      <w:r>
        <w:rPr>
          <w:rFonts w:ascii="Microsoft YaHei" w:hAnsi="Microsoft YaHei" w:eastAsia="Microsoft YaHei" w:cs="Microsoft YaHei"/>
          <w:sz w:val="15"/>
          <w:szCs w:val="15"/>
          <w:spacing w:val="-19"/>
        </w:rPr>
        <w:t>]</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12"/>
        </w:rPr>
        <w:t>Pranskunas</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12"/>
        </w:rPr>
        <w:t>A，Vellinga</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12"/>
        </w:rPr>
        <w:t>NA，Pilvinis</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12"/>
        </w:rPr>
        <w:t>V，et</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12"/>
        </w:rPr>
        <w:t>al．Microcirculatory</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12"/>
        </w:rPr>
        <w:t>changes</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3"/>
          <w:w w:val="82"/>
        </w:rPr>
        <w:t>during</w:t>
      </w:r>
      <w:r>
        <w:rPr>
          <w:rFonts w:ascii="Microsoft YaHei" w:hAnsi="Microsoft YaHei" w:eastAsia="Microsoft YaHei" w:cs="Microsoft YaHei"/>
          <w:sz w:val="15"/>
          <w:szCs w:val="15"/>
          <w:spacing w:val="6"/>
          <w:w w:val="101"/>
        </w:rPr>
        <w:t xml:space="preserve"> </w:t>
      </w:r>
      <w:r>
        <w:rPr>
          <w:rFonts w:ascii="Microsoft YaHei" w:hAnsi="Microsoft YaHei" w:eastAsia="Microsoft YaHei" w:cs="Microsoft YaHei"/>
          <w:sz w:val="15"/>
          <w:szCs w:val="15"/>
          <w:spacing w:val="-3"/>
          <w:w w:val="82"/>
        </w:rPr>
        <w:t>open</w:t>
      </w:r>
      <w:r>
        <w:rPr>
          <w:rFonts w:ascii="Microsoft YaHei" w:hAnsi="Microsoft YaHei" w:eastAsia="Microsoft YaHei" w:cs="Microsoft YaHei"/>
          <w:sz w:val="15"/>
          <w:szCs w:val="15"/>
          <w:spacing w:val="3"/>
        </w:rPr>
        <w:t xml:space="preserve"> </w:t>
      </w:r>
      <w:r>
        <w:rPr>
          <w:rFonts w:ascii="Microsoft YaHei" w:hAnsi="Microsoft YaHei" w:eastAsia="Microsoft YaHei" w:cs="Microsoft YaHei"/>
          <w:sz w:val="15"/>
          <w:szCs w:val="15"/>
          <w:spacing w:val="-3"/>
          <w:w w:val="82"/>
        </w:rPr>
        <w:t>label</w:t>
      </w:r>
      <w:r>
        <w:rPr>
          <w:rFonts w:ascii="Microsoft YaHei" w:hAnsi="Microsoft YaHei" w:eastAsia="Microsoft YaHei" w:cs="Microsoft YaHei"/>
          <w:sz w:val="15"/>
          <w:szCs w:val="15"/>
          <w:spacing w:val="5"/>
          <w:w w:val="101"/>
        </w:rPr>
        <w:t xml:space="preserve"> </w:t>
      </w:r>
      <w:r>
        <w:rPr>
          <w:rFonts w:ascii="Microsoft YaHei" w:hAnsi="Microsoft YaHei" w:eastAsia="Microsoft YaHei" w:cs="Microsoft YaHei"/>
          <w:sz w:val="15"/>
          <w:szCs w:val="15"/>
          <w:spacing w:val="-3"/>
          <w:w w:val="82"/>
        </w:rPr>
        <w:t>magnesium</w:t>
      </w:r>
      <w:r>
        <w:rPr>
          <w:rFonts w:ascii="Microsoft YaHei" w:hAnsi="Microsoft YaHei" w:eastAsia="Microsoft YaHei" w:cs="Microsoft YaHei"/>
          <w:sz w:val="15"/>
          <w:szCs w:val="15"/>
          <w:spacing w:val="2"/>
          <w:w w:val="101"/>
        </w:rPr>
        <w:t xml:space="preserve"> </w:t>
      </w:r>
      <w:r>
        <w:rPr>
          <w:rFonts w:ascii="Microsoft YaHei" w:hAnsi="Microsoft YaHei" w:eastAsia="Microsoft YaHei" w:cs="Microsoft YaHei"/>
          <w:sz w:val="15"/>
          <w:szCs w:val="15"/>
          <w:spacing w:val="-3"/>
          <w:w w:val="82"/>
        </w:rPr>
        <w:t>sulphate</w:t>
      </w:r>
      <w:r>
        <w:rPr>
          <w:rFonts w:ascii="Microsoft YaHei" w:hAnsi="Microsoft YaHei" w:eastAsia="Microsoft YaHei" w:cs="Microsoft YaHei"/>
          <w:sz w:val="15"/>
          <w:szCs w:val="15"/>
          <w:spacing w:val="3"/>
          <w:w w:val="102"/>
        </w:rPr>
        <w:t xml:space="preserve"> </w:t>
      </w:r>
      <w:r>
        <w:rPr>
          <w:rFonts w:ascii="Microsoft YaHei" w:hAnsi="Microsoft YaHei" w:eastAsia="Microsoft YaHei" w:cs="Microsoft YaHei"/>
          <w:sz w:val="15"/>
          <w:szCs w:val="15"/>
          <w:spacing w:val="-3"/>
          <w:w w:val="82"/>
        </w:rPr>
        <w:t>infusion</w:t>
      </w:r>
      <w:r>
        <w:rPr>
          <w:rFonts w:ascii="Microsoft YaHei" w:hAnsi="Microsoft YaHei" w:eastAsia="Microsoft YaHei" w:cs="Microsoft YaHei"/>
          <w:sz w:val="15"/>
          <w:szCs w:val="15"/>
          <w:spacing w:val="4"/>
          <w:w w:val="101"/>
        </w:rPr>
        <w:t xml:space="preserve"> </w:t>
      </w:r>
      <w:r>
        <w:rPr>
          <w:rFonts w:ascii="Microsoft YaHei" w:hAnsi="Microsoft YaHei" w:eastAsia="Microsoft YaHei" w:cs="Microsoft YaHei"/>
          <w:sz w:val="15"/>
          <w:szCs w:val="15"/>
          <w:spacing w:val="-3"/>
          <w:w w:val="82"/>
        </w:rPr>
        <w:t>in</w:t>
      </w:r>
      <w:r>
        <w:rPr>
          <w:rFonts w:ascii="Microsoft YaHei" w:hAnsi="Microsoft YaHei" w:eastAsia="Microsoft YaHei" w:cs="Microsoft YaHei"/>
          <w:sz w:val="15"/>
          <w:szCs w:val="15"/>
          <w:spacing w:val="2"/>
          <w:w w:val="102"/>
        </w:rPr>
        <w:t xml:space="preserve"> </w:t>
      </w:r>
      <w:r>
        <w:rPr>
          <w:rFonts w:ascii="Microsoft YaHei" w:hAnsi="Microsoft YaHei" w:eastAsia="Microsoft YaHei" w:cs="Microsoft YaHei"/>
          <w:sz w:val="15"/>
          <w:szCs w:val="15"/>
          <w:spacing w:val="-3"/>
          <w:w w:val="82"/>
        </w:rPr>
        <w:t>patients</w:t>
      </w:r>
      <w:r>
        <w:rPr>
          <w:rFonts w:ascii="Microsoft YaHei" w:hAnsi="Microsoft YaHei" w:eastAsia="Microsoft YaHei" w:cs="Microsoft YaHei"/>
          <w:sz w:val="15"/>
          <w:szCs w:val="15"/>
          <w:w w:val="101"/>
        </w:rPr>
        <w:t xml:space="preserve"> </w:t>
      </w:r>
      <w:r>
        <w:rPr>
          <w:rFonts w:ascii="Microsoft YaHei" w:hAnsi="Microsoft YaHei" w:eastAsia="Microsoft YaHei" w:cs="Microsoft YaHei"/>
          <w:sz w:val="15"/>
          <w:szCs w:val="15"/>
          <w:spacing w:val="-3"/>
          <w:w w:val="82"/>
        </w:rPr>
        <w:t>with</w:t>
      </w:r>
      <w:r>
        <w:rPr>
          <w:rFonts w:ascii="Microsoft YaHei" w:hAnsi="Microsoft YaHei" w:eastAsia="Microsoft YaHei" w:cs="Microsoft YaHei"/>
          <w:sz w:val="15"/>
          <w:szCs w:val="15"/>
          <w:spacing w:val="5"/>
          <w:w w:val="102"/>
        </w:rPr>
        <w:t xml:space="preserve"> </w:t>
      </w:r>
      <w:r>
        <w:rPr>
          <w:rFonts w:ascii="Microsoft YaHei" w:hAnsi="Microsoft YaHei" w:eastAsia="Microsoft YaHei" w:cs="Microsoft YaHei"/>
          <w:sz w:val="15"/>
          <w:szCs w:val="15"/>
          <w:spacing w:val="-3"/>
          <w:w w:val="82"/>
        </w:rPr>
        <w:t>severe</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3"/>
          <w:w w:val="82"/>
        </w:rPr>
        <w:t>sep-</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2"/>
          <w:w w:val="79"/>
        </w:rPr>
        <w:t>sis</w:t>
      </w:r>
      <w:r>
        <w:rPr>
          <w:rFonts w:ascii="Microsoft YaHei" w:hAnsi="Microsoft YaHei" w:eastAsia="Microsoft YaHei" w:cs="Microsoft YaHei"/>
          <w:sz w:val="15"/>
          <w:szCs w:val="15"/>
          <w:spacing w:val="53"/>
          <w:w w:val="102"/>
        </w:rPr>
        <w:t xml:space="preserve"> </w:t>
      </w:r>
      <w:r>
        <w:rPr>
          <w:rFonts w:ascii="Microsoft YaHei" w:hAnsi="Microsoft YaHei" w:eastAsia="Microsoft YaHei" w:cs="Microsoft YaHei"/>
          <w:sz w:val="15"/>
          <w:szCs w:val="15"/>
          <w:spacing w:val="-2"/>
          <w:w w:val="79"/>
        </w:rPr>
        <w:t>and</w:t>
      </w:r>
      <w:r>
        <w:rPr>
          <w:rFonts w:ascii="Microsoft YaHei" w:hAnsi="Microsoft YaHei" w:eastAsia="Microsoft YaHei" w:cs="Microsoft YaHei"/>
          <w:sz w:val="15"/>
          <w:szCs w:val="15"/>
          <w:spacing w:val="13"/>
          <w:w w:val="101"/>
        </w:rPr>
        <w:t xml:space="preserve"> </w:t>
      </w:r>
      <w:r>
        <w:rPr>
          <w:rFonts w:ascii="Microsoft YaHei" w:hAnsi="Microsoft YaHei" w:eastAsia="Microsoft YaHei" w:cs="Microsoft YaHei"/>
          <w:sz w:val="15"/>
          <w:szCs w:val="15"/>
          <w:spacing w:val="-2"/>
          <w:w w:val="79"/>
        </w:rPr>
        <w:t>septic</w:t>
      </w:r>
      <w:r>
        <w:rPr>
          <w:rFonts w:ascii="Microsoft YaHei" w:hAnsi="Microsoft YaHei" w:eastAsia="Microsoft YaHei" w:cs="Microsoft YaHei"/>
          <w:sz w:val="15"/>
          <w:szCs w:val="15"/>
          <w:spacing w:val="12"/>
          <w:w w:val="101"/>
        </w:rPr>
        <w:t xml:space="preserve"> </w:t>
      </w:r>
      <w:r>
        <w:rPr>
          <w:rFonts w:ascii="Microsoft YaHei" w:hAnsi="Microsoft YaHei" w:eastAsia="Microsoft YaHei" w:cs="Microsoft YaHei"/>
          <w:sz w:val="15"/>
          <w:szCs w:val="15"/>
          <w:spacing w:val="-2"/>
          <w:w w:val="79"/>
        </w:rPr>
        <w:t>shock</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2"/>
          <w:w w:val="79"/>
        </w:rPr>
        <w:t>[J]</w:t>
      </w:r>
      <w:r>
        <w:rPr>
          <w:rFonts w:ascii="Microsoft YaHei" w:hAnsi="Microsoft YaHei" w:eastAsia="Microsoft YaHei" w:cs="Microsoft YaHei"/>
          <w:sz w:val="15"/>
          <w:szCs w:val="15"/>
          <w:spacing w:val="-18"/>
        </w:rPr>
        <w:t xml:space="preserve"> </w:t>
      </w:r>
      <w:r>
        <w:rPr>
          <w:rFonts w:ascii="Microsoft YaHei" w:hAnsi="Microsoft YaHei" w:eastAsia="Microsoft YaHei" w:cs="Microsoft YaHei"/>
          <w:sz w:val="15"/>
          <w:szCs w:val="15"/>
          <w:spacing w:val="-2"/>
          <w:w w:val="79"/>
        </w:rPr>
        <w:t>．Bmc</w:t>
      </w:r>
      <w:r>
        <w:rPr>
          <w:rFonts w:ascii="Microsoft YaHei" w:hAnsi="Microsoft YaHei" w:eastAsia="Microsoft YaHei" w:cs="Microsoft YaHei"/>
          <w:sz w:val="15"/>
          <w:szCs w:val="15"/>
          <w:spacing w:val="10"/>
          <w:w w:val="101"/>
        </w:rPr>
        <w:t xml:space="preserve"> </w:t>
      </w:r>
      <w:r>
        <w:rPr>
          <w:rFonts w:ascii="Microsoft YaHei" w:hAnsi="Microsoft YaHei" w:eastAsia="Microsoft YaHei" w:cs="Microsoft YaHei"/>
          <w:sz w:val="15"/>
          <w:szCs w:val="15"/>
          <w:spacing w:val="-2"/>
          <w:w w:val="79"/>
        </w:rPr>
        <w:t>Anesthesiology，2010，11</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2"/>
          <w:w w:val="79"/>
        </w:rPr>
        <w:t>(</w:t>
      </w:r>
      <w:r>
        <w:rPr>
          <w:rFonts w:ascii="Microsoft YaHei" w:hAnsi="Microsoft YaHei" w:eastAsia="Microsoft YaHei" w:cs="Microsoft YaHei"/>
          <w:sz w:val="15"/>
          <w:szCs w:val="15"/>
          <w:spacing w:val="-22"/>
        </w:rPr>
        <w:t xml:space="preserve"> </w:t>
      </w:r>
      <w:r>
        <w:rPr>
          <w:rFonts w:ascii="Microsoft YaHei" w:hAnsi="Microsoft YaHei" w:eastAsia="Microsoft YaHei" w:cs="Microsoft YaHei"/>
          <w:sz w:val="15"/>
          <w:szCs w:val="15"/>
          <w:spacing w:val="-2"/>
          <w:w w:val="79"/>
        </w:rPr>
        <w:t>1)</w:t>
      </w:r>
      <w:r>
        <w:rPr>
          <w:rFonts w:ascii="Microsoft YaHei" w:hAnsi="Microsoft YaHei" w:eastAsia="Microsoft YaHei" w:cs="Microsoft YaHei"/>
          <w:sz w:val="15"/>
          <w:szCs w:val="15"/>
          <w:spacing w:val="23"/>
          <w:w w:val="101"/>
        </w:rPr>
        <w:t xml:space="preserve"> </w:t>
      </w:r>
      <w:r>
        <w:rPr>
          <w:rFonts w:ascii="Microsoft YaHei" w:hAnsi="Microsoft YaHei" w:eastAsia="Microsoft YaHei" w:cs="Microsoft YaHei"/>
          <w:sz w:val="15"/>
          <w:szCs w:val="15"/>
          <w:spacing w:val="-2"/>
          <w:w w:val="79"/>
        </w:rPr>
        <w:t>:</w:t>
      </w:r>
      <w:r>
        <w:rPr>
          <w:rFonts w:ascii="Microsoft YaHei" w:hAnsi="Microsoft YaHei" w:eastAsia="Microsoft YaHei" w:cs="Microsoft YaHei"/>
          <w:sz w:val="15"/>
          <w:szCs w:val="15"/>
          <w:spacing w:val="-24"/>
        </w:rPr>
        <w:t xml:space="preserve"> </w:t>
      </w:r>
      <w:r>
        <w:rPr>
          <w:rFonts w:ascii="Microsoft YaHei" w:hAnsi="Microsoft YaHei" w:eastAsia="Microsoft YaHei" w:cs="Microsoft YaHei"/>
          <w:sz w:val="15"/>
          <w:szCs w:val="15"/>
          <w:spacing w:val="-2"/>
          <w:w w:val="79"/>
        </w:rPr>
        <w:t>93－93．</w:t>
      </w:r>
    </w:p>
    <w:p>
      <w:pPr>
        <w:ind w:right="89"/>
        <w:spacing w:before="21" w:line="203" w:lineRule="auto"/>
        <w:jc w:val="right"/>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rPr>
        <w:t>(</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收稿日期</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2016_2_22)</w:t>
      </w:r>
    </w:p>
    <w:sectPr>
      <w:type w:val="continuous"/>
      <w:pgSz w:w="11906" w:h="16838"/>
      <w:pgMar w:top="1431" w:right="997" w:bottom="0" w:left="1000" w:header="0" w:footer="0" w:gutter="0"/>
      <w:cols w:equalWidth="0" w:num="2">
        <w:col w:w="5111" w:space="100"/>
        <w:col w:w="4698"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ReaderEx_DIS 2.0.0 Build 3863</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CNKI</dc:creator>
  <dcterms:created xsi:type="dcterms:W3CDTF">2016-07-19T19:40:37Z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2022-12-11T20:09:34</vt:filetime>
  </op:property>
</op:Properties>
</file>